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4814" w:rsidRPr="00294814" w:rsidRDefault="00294814" w:rsidP="00294814">
      <w:pPr>
        <w:pStyle w:val="a7"/>
        <w:jc w:val="center"/>
        <w:rPr>
          <w:b/>
          <w:sz w:val="28"/>
          <w:szCs w:val="28"/>
          <w:lang w:val="en-US"/>
        </w:rPr>
      </w:pPr>
      <w:r w:rsidRPr="00294814">
        <w:rPr>
          <w:rStyle w:val="a8"/>
          <w:sz w:val="28"/>
          <w:szCs w:val="28"/>
          <w:lang w:val="en-US"/>
        </w:rPr>
        <w:t>AL-FARABI KAZAKH NATIONAL UNIVERSITY</w:t>
      </w:r>
    </w:p>
    <w:p w:rsidR="00294814" w:rsidRPr="00294814" w:rsidRDefault="00294814" w:rsidP="00294814">
      <w:pPr>
        <w:pStyle w:val="a7"/>
        <w:jc w:val="center"/>
        <w:rPr>
          <w:b/>
          <w:sz w:val="28"/>
          <w:szCs w:val="28"/>
          <w:lang w:val="en-US"/>
        </w:rPr>
      </w:pPr>
      <w:r w:rsidRPr="00294814">
        <w:rPr>
          <w:rStyle w:val="a8"/>
          <w:sz w:val="28"/>
          <w:szCs w:val="28"/>
          <w:lang w:val="en-US"/>
        </w:rPr>
        <w:t>Faculty of Law</w:t>
      </w:r>
    </w:p>
    <w:p w:rsidR="00294814" w:rsidRPr="00294814" w:rsidRDefault="00294814" w:rsidP="00294814">
      <w:pPr>
        <w:pStyle w:val="a7"/>
        <w:jc w:val="center"/>
        <w:rPr>
          <w:b/>
          <w:sz w:val="28"/>
          <w:szCs w:val="28"/>
          <w:lang w:val="en-US"/>
        </w:rPr>
      </w:pPr>
      <w:r w:rsidRPr="00294814">
        <w:rPr>
          <w:b/>
          <w:sz w:val="28"/>
          <w:szCs w:val="28"/>
          <w:lang w:val="en-US"/>
        </w:rPr>
        <w:t>Department of Customs, Financial and Environmental Law</w:t>
      </w:r>
    </w:p>
    <w:p w:rsidR="005F004D" w:rsidRPr="00294814" w:rsidRDefault="005F004D">
      <w:pPr>
        <w:ind w:right="1198"/>
        <w:jc w:val="center"/>
        <w:rPr>
          <w:b/>
          <w:sz w:val="24"/>
          <w:szCs w:val="24"/>
          <w:lang w:val="en-US"/>
        </w:rPr>
      </w:pPr>
    </w:p>
    <w:p w:rsidR="005F004D" w:rsidRDefault="005F004D">
      <w:pPr>
        <w:ind w:right="1198"/>
        <w:jc w:val="center"/>
        <w:rPr>
          <w:b/>
          <w:sz w:val="24"/>
          <w:szCs w:val="24"/>
        </w:rPr>
      </w:pPr>
    </w:p>
    <w:p w:rsidR="005F004D" w:rsidRDefault="005F004D">
      <w:pPr>
        <w:pStyle w:val="a3"/>
        <w:jc w:val="center"/>
        <w:rPr>
          <w:b/>
          <w:sz w:val="24"/>
          <w:szCs w:val="24"/>
        </w:rPr>
      </w:pPr>
    </w:p>
    <w:p w:rsidR="005F004D" w:rsidRDefault="005F004D">
      <w:pPr>
        <w:ind w:left="217" w:right="215"/>
        <w:jc w:val="center"/>
        <w:rPr>
          <w:b/>
          <w:sz w:val="24"/>
          <w:szCs w:val="24"/>
        </w:rPr>
      </w:pPr>
    </w:p>
    <w:p w:rsidR="005F004D" w:rsidRPr="00294814" w:rsidRDefault="00294814">
      <w:pPr>
        <w:ind w:left="217" w:right="215"/>
        <w:jc w:val="center"/>
        <w:rPr>
          <w:b/>
          <w:sz w:val="28"/>
          <w:szCs w:val="28"/>
        </w:rPr>
      </w:pPr>
      <w:r w:rsidRPr="00294814">
        <w:rPr>
          <w:b/>
          <w:sz w:val="28"/>
          <w:szCs w:val="28"/>
        </w:rPr>
        <w:t>FINAL EXAMINATION PROGRAM</w:t>
      </w:r>
    </w:p>
    <w:p w:rsidR="005F004D" w:rsidRDefault="005F004D">
      <w:pPr>
        <w:ind w:left="217" w:right="215"/>
        <w:jc w:val="center"/>
        <w:rPr>
          <w:b/>
          <w:sz w:val="24"/>
          <w:szCs w:val="24"/>
        </w:rPr>
      </w:pPr>
    </w:p>
    <w:p w:rsidR="005F004D" w:rsidRDefault="005F004D">
      <w:pPr>
        <w:ind w:left="217" w:right="215"/>
        <w:jc w:val="center"/>
        <w:rPr>
          <w:b/>
          <w:sz w:val="24"/>
          <w:szCs w:val="24"/>
        </w:rPr>
      </w:pPr>
    </w:p>
    <w:p w:rsidR="00294814" w:rsidRPr="00152C18" w:rsidRDefault="00130583" w:rsidP="00294814">
      <w:pPr>
        <w:pBdr>
          <w:top w:val="nil"/>
          <w:left w:val="nil"/>
          <w:bottom w:val="nil"/>
          <w:right w:val="nil"/>
          <w:between w:val="nil"/>
        </w:pBdr>
        <w:tabs>
          <w:tab w:val="left" w:pos="1576"/>
        </w:tabs>
        <w:ind w:left="804" w:right="531"/>
        <w:jc w:val="center"/>
        <w:rPr>
          <w:b/>
          <w:sz w:val="24"/>
          <w:szCs w:val="24"/>
          <w:lang w:val="en-US"/>
        </w:rPr>
      </w:pPr>
      <w:r>
        <w:rPr>
          <w:b/>
          <w:sz w:val="24"/>
          <w:szCs w:val="24"/>
          <w:lang w:val="en-US"/>
        </w:rPr>
        <w:t xml:space="preserve">APV 6306 </w:t>
      </w:r>
      <w:proofErr w:type="gramStart"/>
      <w:r>
        <w:rPr>
          <w:b/>
          <w:sz w:val="24"/>
          <w:szCs w:val="24"/>
          <w:lang w:val="en-US"/>
        </w:rPr>
        <w:t>Actual</w:t>
      </w:r>
      <w:r w:rsidR="00294814" w:rsidRPr="00152C18">
        <w:rPr>
          <w:b/>
          <w:sz w:val="24"/>
          <w:szCs w:val="24"/>
          <w:lang w:val="en-US"/>
        </w:rPr>
        <w:t xml:space="preserve"> </w:t>
      </w:r>
      <w:r>
        <w:rPr>
          <w:b/>
          <w:sz w:val="24"/>
          <w:szCs w:val="24"/>
          <w:lang w:val="en-US"/>
        </w:rPr>
        <w:t xml:space="preserve"> problems</w:t>
      </w:r>
      <w:proofErr w:type="gramEnd"/>
      <w:r>
        <w:rPr>
          <w:b/>
          <w:sz w:val="24"/>
          <w:szCs w:val="24"/>
          <w:lang w:val="en-US"/>
        </w:rPr>
        <w:t xml:space="preserve"> of water law</w:t>
      </w:r>
    </w:p>
    <w:p w:rsidR="00294814" w:rsidRDefault="00294814" w:rsidP="00294814">
      <w:pPr>
        <w:pBdr>
          <w:top w:val="nil"/>
          <w:left w:val="nil"/>
          <w:bottom w:val="nil"/>
          <w:right w:val="nil"/>
          <w:between w:val="nil"/>
        </w:pBdr>
        <w:tabs>
          <w:tab w:val="left" w:pos="1576"/>
        </w:tabs>
        <w:ind w:left="804" w:right="531"/>
        <w:jc w:val="center"/>
        <w:rPr>
          <w:b/>
          <w:sz w:val="24"/>
          <w:szCs w:val="24"/>
        </w:rPr>
      </w:pPr>
    </w:p>
    <w:p w:rsidR="00294814" w:rsidRDefault="00294814" w:rsidP="00294814">
      <w:pPr>
        <w:pBdr>
          <w:top w:val="nil"/>
          <w:left w:val="nil"/>
          <w:bottom w:val="nil"/>
          <w:right w:val="nil"/>
          <w:between w:val="nil"/>
        </w:pBdr>
        <w:tabs>
          <w:tab w:val="left" w:pos="1576"/>
        </w:tabs>
        <w:ind w:left="804" w:right="531"/>
        <w:jc w:val="center"/>
        <w:rPr>
          <w:b/>
          <w:sz w:val="24"/>
          <w:szCs w:val="24"/>
        </w:rPr>
      </w:pPr>
    </w:p>
    <w:p w:rsidR="00294814" w:rsidRPr="00152C18" w:rsidRDefault="00294814" w:rsidP="00294814">
      <w:pPr>
        <w:pBdr>
          <w:top w:val="nil"/>
          <w:left w:val="nil"/>
          <w:bottom w:val="nil"/>
          <w:right w:val="nil"/>
          <w:between w:val="nil"/>
        </w:pBdr>
        <w:tabs>
          <w:tab w:val="left" w:pos="1576"/>
        </w:tabs>
        <w:ind w:left="804" w:right="531"/>
        <w:jc w:val="center"/>
        <w:rPr>
          <w:b/>
          <w:bCs/>
          <w:sz w:val="24"/>
          <w:szCs w:val="24"/>
        </w:rPr>
      </w:pPr>
      <w:proofErr w:type="gramStart"/>
      <w:r w:rsidRPr="00152C18">
        <w:rPr>
          <w:b/>
          <w:sz w:val="24"/>
          <w:szCs w:val="24"/>
          <w:lang w:val="en-US"/>
        </w:rPr>
        <w:t>educational</w:t>
      </w:r>
      <w:proofErr w:type="gramEnd"/>
      <w:r w:rsidRPr="00152C18">
        <w:rPr>
          <w:b/>
          <w:sz w:val="24"/>
          <w:szCs w:val="24"/>
          <w:lang w:val="en-US"/>
        </w:rPr>
        <w:t xml:space="preserve"> program  of </w:t>
      </w:r>
      <w:r w:rsidRPr="00152C18">
        <w:rPr>
          <w:b/>
          <w:sz w:val="24"/>
          <w:szCs w:val="24"/>
        </w:rPr>
        <w:t>«</w:t>
      </w:r>
      <w:r w:rsidRPr="00152C18">
        <w:rPr>
          <w:b/>
          <w:sz w:val="24"/>
          <w:szCs w:val="24"/>
          <w:lang w:val="en-US"/>
        </w:rPr>
        <w:t>7M042-Maritime and energy law</w:t>
      </w: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a3"/>
        <w:jc w:val="center"/>
        <w:rPr>
          <w:b/>
          <w:sz w:val="24"/>
          <w:szCs w:val="24"/>
        </w:rPr>
      </w:pPr>
    </w:p>
    <w:p w:rsidR="005F004D" w:rsidRDefault="005F004D">
      <w:pPr>
        <w:pStyle w:val="1"/>
        <w:ind w:left="446"/>
        <w:rPr>
          <w:sz w:val="24"/>
          <w:szCs w:val="24"/>
        </w:rPr>
      </w:pPr>
      <w:bookmarkStart w:id="0" w:name="Алматы_2020_ж._"/>
      <w:bookmarkEnd w:id="0"/>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rPr>
      </w:pPr>
    </w:p>
    <w:p w:rsidR="005F004D" w:rsidRDefault="005F004D">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Default="00294814">
      <w:pPr>
        <w:pStyle w:val="1"/>
        <w:ind w:left="446"/>
        <w:rPr>
          <w:sz w:val="24"/>
          <w:szCs w:val="24"/>
          <w:lang w:val="en-US"/>
        </w:rPr>
      </w:pPr>
    </w:p>
    <w:p w:rsidR="00294814" w:rsidRPr="00294814" w:rsidRDefault="00294814">
      <w:pPr>
        <w:pStyle w:val="1"/>
        <w:ind w:left="446"/>
        <w:rPr>
          <w:sz w:val="24"/>
          <w:szCs w:val="24"/>
          <w:lang w:val="en-US"/>
        </w:rPr>
      </w:pPr>
    </w:p>
    <w:p w:rsidR="00294814" w:rsidRPr="00294814" w:rsidRDefault="00294814">
      <w:pPr>
        <w:pStyle w:val="1"/>
        <w:ind w:left="446"/>
        <w:rPr>
          <w:sz w:val="24"/>
          <w:szCs w:val="24"/>
          <w:lang w:val="en-US"/>
        </w:rPr>
      </w:pPr>
      <w:r>
        <w:rPr>
          <w:sz w:val="24"/>
          <w:szCs w:val="24"/>
          <w:lang w:val="en-US"/>
        </w:rPr>
        <w:t>Almaty</w:t>
      </w:r>
      <w:r>
        <w:rPr>
          <w:sz w:val="24"/>
          <w:szCs w:val="24"/>
        </w:rPr>
        <w:t xml:space="preserve"> 2025 </w:t>
      </w:r>
    </w:p>
    <w:p w:rsidR="005F004D" w:rsidRDefault="005F004D">
      <w:pPr>
        <w:sectPr w:rsidR="005F004D">
          <w:type w:val="continuous"/>
          <w:pgSz w:w="11910" w:h="16840"/>
          <w:pgMar w:top="1134" w:right="851" w:bottom="1134" w:left="1701" w:header="0" w:footer="0" w:gutter="0"/>
          <w:cols w:space="720"/>
        </w:sectPr>
      </w:pPr>
    </w:p>
    <w:p w:rsidR="00294814" w:rsidRPr="00294814" w:rsidRDefault="00294814" w:rsidP="00294814">
      <w:pPr>
        <w:pStyle w:val="a7"/>
        <w:spacing w:before="0" w:beforeAutospacing="0" w:after="0" w:afterAutospacing="0"/>
        <w:ind w:firstLine="446"/>
        <w:jc w:val="both"/>
        <w:rPr>
          <w:sz w:val="28"/>
          <w:szCs w:val="28"/>
          <w:lang w:val="en-US"/>
        </w:rPr>
      </w:pPr>
      <w:r w:rsidRPr="00294814">
        <w:rPr>
          <w:rStyle w:val="a8"/>
          <w:b w:val="0"/>
          <w:sz w:val="28"/>
          <w:szCs w:val="28"/>
          <w:lang w:val="en-US"/>
        </w:rPr>
        <w:lastRenderedPageBreak/>
        <w:t xml:space="preserve">The final examination program of the course was developed by Senior Lecturer G.B. </w:t>
      </w:r>
      <w:proofErr w:type="spellStart"/>
      <w:r w:rsidRPr="00294814">
        <w:rPr>
          <w:rStyle w:val="a8"/>
          <w:b w:val="0"/>
          <w:sz w:val="28"/>
          <w:szCs w:val="28"/>
          <w:lang w:val="en-US"/>
        </w:rPr>
        <w:t>Teleuyev</w:t>
      </w:r>
      <w:proofErr w:type="spellEnd"/>
      <w:r w:rsidRPr="00294814">
        <w:rPr>
          <w:rStyle w:val="a8"/>
          <w:b w:val="0"/>
          <w:sz w:val="28"/>
          <w:szCs w:val="28"/>
          <w:lang w:val="en-US"/>
        </w:rPr>
        <w:t>.</w:t>
      </w:r>
    </w:p>
    <w:p w:rsidR="00294814" w:rsidRPr="00294814" w:rsidRDefault="00294814" w:rsidP="00294814">
      <w:pPr>
        <w:pStyle w:val="a7"/>
        <w:spacing w:before="0" w:beforeAutospacing="0" w:after="0" w:afterAutospacing="0"/>
        <w:ind w:firstLine="446"/>
        <w:jc w:val="both"/>
        <w:rPr>
          <w:sz w:val="28"/>
          <w:szCs w:val="28"/>
          <w:lang w:val="en-US"/>
        </w:rPr>
      </w:pPr>
      <w:r w:rsidRPr="00294814">
        <w:rPr>
          <w:sz w:val="28"/>
          <w:szCs w:val="28"/>
          <w:lang w:val="en-US"/>
        </w:rPr>
        <w:t xml:space="preserve">It was prepared on the basis of the educational program </w:t>
      </w:r>
      <w:r>
        <w:rPr>
          <w:rStyle w:val="a8"/>
          <w:b w:val="0"/>
          <w:sz w:val="28"/>
          <w:szCs w:val="28"/>
          <w:lang w:val="kk-KZ"/>
        </w:rPr>
        <w:t>«</w:t>
      </w:r>
      <w:r w:rsidRPr="00294814">
        <w:rPr>
          <w:rStyle w:val="a8"/>
          <w:b w:val="0"/>
          <w:sz w:val="28"/>
          <w:szCs w:val="28"/>
          <w:lang w:val="en-US"/>
        </w:rPr>
        <w:t>7M042 – Maritime and Energy Law</w:t>
      </w:r>
      <w:r>
        <w:rPr>
          <w:rStyle w:val="a8"/>
          <w:b w:val="0"/>
          <w:sz w:val="28"/>
          <w:szCs w:val="28"/>
          <w:lang w:val="kk-KZ"/>
        </w:rPr>
        <w:t>»</w:t>
      </w:r>
      <w:r w:rsidRPr="00294814">
        <w:rPr>
          <w:rStyle w:val="a8"/>
          <w:b w:val="0"/>
          <w:sz w:val="28"/>
          <w:szCs w:val="28"/>
          <w:lang w:val="en-US"/>
        </w:rPr>
        <w:t>.</w:t>
      </w:r>
    </w:p>
    <w:p w:rsidR="005F004D" w:rsidRPr="00294814" w:rsidRDefault="005F004D" w:rsidP="00294814">
      <w:pPr>
        <w:pStyle w:val="a3"/>
        <w:jc w:val="both"/>
        <w:rPr>
          <w:lang w:val="en-US"/>
        </w:rPr>
      </w:pPr>
    </w:p>
    <w:p w:rsidR="005F004D" w:rsidRDefault="005F004D">
      <w:pPr>
        <w:pStyle w:val="a3"/>
        <w:rPr>
          <w:sz w:val="24"/>
          <w:szCs w:val="24"/>
        </w:rPr>
      </w:pPr>
    </w:p>
    <w:p w:rsidR="005F004D" w:rsidRDefault="00723EE6" w:rsidP="009A76F0">
      <w:pPr>
        <w:ind w:left="851"/>
        <w:sectPr w:rsidR="005F004D">
          <w:pgSz w:w="11910" w:h="16840"/>
          <w:pgMar w:top="1040" w:right="740" w:bottom="1134" w:left="1580" w:header="0" w:footer="0" w:gutter="0"/>
          <w:cols w:space="720"/>
        </w:sectPr>
      </w:pPr>
      <w:r>
        <w:rPr>
          <w:noProof/>
          <w:sz w:val="28"/>
          <w:szCs w:val="28"/>
          <w:lang w:val="ru-RU" w:eastAsia="ru-RU"/>
        </w:rPr>
        <w:drawing>
          <wp:anchor distT="0" distB="0" distL="114300" distR="114300" simplePos="0" relativeHeight="251659264" behindDoc="1" locked="0" layoutInCell="1" allowOverlap="1" wp14:anchorId="62F61D96" wp14:editId="16D9F2D7">
            <wp:simplePos x="0" y="0"/>
            <wp:positionH relativeFrom="column">
              <wp:posOffset>245055</wp:posOffset>
            </wp:positionH>
            <wp:positionV relativeFrom="paragraph">
              <wp:posOffset>16400</wp:posOffset>
            </wp:positionV>
            <wp:extent cx="5422789" cy="4603805"/>
            <wp:effectExtent l="0" t="0" r="6985" b="6350"/>
            <wp:wrapNone/>
            <wp:doc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9640137" name="Рисунок 2" descr="Изображение выглядит как текст, снимок экрана, Шрифт, письмо&#10;&#10;Содержимое, созданное искусственным интеллектом, может быть неверным."/>
                    <pic:cNvPicPr/>
                  </pic:nvPicPr>
                  <pic:blipFill>
                    <a:blip r:embed="rId6">
                      <a:extLst>
                        <a:ext uri="{28A0092B-C50C-407E-A947-70E740481C1C}">
                          <a14:useLocalDpi xmlns:a14="http://schemas.microsoft.com/office/drawing/2010/main" val="0"/>
                        </a:ext>
                      </a:extLst>
                    </a:blip>
                    <a:stretch>
                      <a:fillRect/>
                    </a:stretch>
                  </pic:blipFill>
                  <pic:spPr>
                    <a:xfrm>
                      <a:off x="0" y="0"/>
                      <a:ext cx="5422724" cy="4603750"/>
                    </a:xfrm>
                    <a:prstGeom prst="rect">
                      <a:avLst/>
                    </a:prstGeom>
                  </pic:spPr>
                </pic:pic>
              </a:graphicData>
            </a:graphic>
            <wp14:sizeRelH relativeFrom="margin">
              <wp14:pctWidth>0</wp14:pctWidth>
            </wp14:sizeRelH>
            <wp14:sizeRelV relativeFrom="margin">
              <wp14:pctHeight>0</wp14:pctHeight>
            </wp14:sizeRelV>
          </wp:anchor>
        </w:drawing>
      </w:r>
      <w:bookmarkStart w:id="1" w:name="_GoBack"/>
      <w:bookmarkEnd w:id="1"/>
    </w:p>
    <w:p w:rsidR="00294814" w:rsidRDefault="00294814" w:rsidP="00294814">
      <w:pPr>
        <w:pStyle w:val="1"/>
        <w:spacing w:before="71"/>
        <w:ind w:left="45"/>
      </w:pPr>
      <w:r>
        <w:rPr>
          <w:spacing w:val="-2"/>
        </w:rPr>
        <w:lastRenderedPageBreak/>
        <w:t>Introduction</w:t>
      </w:r>
    </w:p>
    <w:p w:rsidR="00294814" w:rsidRDefault="00294814" w:rsidP="00294814">
      <w:pPr>
        <w:pStyle w:val="a3"/>
        <w:spacing w:before="312"/>
        <w:ind w:left="137" w:right="90" w:firstLine="706"/>
        <w:jc w:val="both"/>
      </w:pPr>
      <w:r>
        <w:t>Studying in the master's program is carried out in accordance with the State Standard of Compulsory Education of the Republic of Kazakhstan and academic policy, the study of the discipline ends with a final exam, which consists of passing the exam. Only undergraduates who have scored the appropriate points upon</w:t>
      </w:r>
      <w:r>
        <w:rPr>
          <w:spacing w:val="-3"/>
        </w:rPr>
        <w:t xml:space="preserve"> </w:t>
      </w:r>
      <w:r>
        <w:t>completion</w:t>
      </w:r>
      <w:r>
        <w:rPr>
          <w:spacing w:val="-3"/>
        </w:rPr>
        <w:t xml:space="preserve"> </w:t>
      </w:r>
      <w:r>
        <w:t>of</w:t>
      </w:r>
      <w:r>
        <w:rPr>
          <w:spacing w:val="-4"/>
        </w:rPr>
        <w:t xml:space="preserve"> </w:t>
      </w:r>
      <w:r>
        <w:t>the educational</w:t>
      </w:r>
      <w:r>
        <w:rPr>
          <w:spacing w:val="-3"/>
        </w:rPr>
        <w:t xml:space="preserve"> </w:t>
      </w:r>
      <w:r>
        <w:t>process in</w:t>
      </w:r>
      <w:r>
        <w:rPr>
          <w:spacing w:val="-3"/>
        </w:rPr>
        <w:t xml:space="preserve"> </w:t>
      </w:r>
      <w:r>
        <w:t>the discipline in accordance with the curricula and working curricula of the master program are allowed to the examination and final control. The exam is held on the dates specified in the Academic calendar and the working curriculum.</w:t>
      </w:r>
    </w:p>
    <w:p w:rsidR="00294814" w:rsidRDefault="00294814" w:rsidP="00294814">
      <w:pPr>
        <w:pStyle w:val="a3"/>
        <w:ind w:left="137" w:right="78" w:firstLine="706"/>
        <w:jc w:val="both"/>
      </w:pPr>
      <w:r>
        <w:t>Undergraduates</w:t>
      </w:r>
      <w:r>
        <w:rPr>
          <w:spacing w:val="-4"/>
        </w:rPr>
        <w:t xml:space="preserve"> </w:t>
      </w:r>
      <w:r>
        <w:t>who</w:t>
      </w:r>
      <w:r>
        <w:rPr>
          <w:spacing w:val="-3"/>
        </w:rPr>
        <w:t xml:space="preserve"> </w:t>
      </w:r>
      <w:r>
        <w:t>have</w:t>
      </w:r>
      <w:r>
        <w:rPr>
          <w:spacing w:val="-7"/>
        </w:rPr>
        <w:t xml:space="preserve"> </w:t>
      </w:r>
      <w:r>
        <w:t>received</w:t>
      </w:r>
      <w:r>
        <w:rPr>
          <w:spacing w:val="-2"/>
        </w:rPr>
        <w:t xml:space="preserve"> </w:t>
      </w:r>
      <w:r>
        <w:t>an</w:t>
      </w:r>
      <w:r>
        <w:rPr>
          <w:spacing w:val="-8"/>
        </w:rPr>
        <w:t xml:space="preserve"> </w:t>
      </w:r>
      <w:r>
        <w:t>unsatisfactory</w:t>
      </w:r>
      <w:r>
        <w:rPr>
          <w:spacing w:val="-6"/>
        </w:rPr>
        <w:t xml:space="preserve"> </w:t>
      </w:r>
      <w:r>
        <w:t>grade,</w:t>
      </w:r>
      <w:r>
        <w:rPr>
          <w:spacing w:val="-5"/>
        </w:rPr>
        <w:t xml:space="preserve"> </w:t>
      </w:r>
      <w:r>
        <w:t>passing</w:t>
      </w:r>
      <w:r>
        <w:rPr>
          <w:spacing w:val="-11"/>
        </w:rPr>
        <w:t xml:space="preserve"> </w:t>
      </w:r>
      <w:r>
        <w:t>the</w:t>
      </w:r>
      <w:r>
        <w:rPr>
          <w:spacing w:val="-2"/>
        </w:rPr>
        <w:t xml:space="preserve"> </w:t>
      </w:r>
      <w:r>
        <w:t>final</w:t>
      </w:r>
      <w:r>
        <w:rPr>
          <w:spacing w:val="-9"/>
        </w:rPr>
        <w:t xml:space="preserve"> </w:t>
      </w:r>
      <w:r>
        <w:t>control</w:t>
      </w:r>
      <w:r>
        <w:rPr>
          <w:spacing w:val="-7"/>
        </w:rPr>
        <w:t xml:space="preserve"> </w:t>
      </w:r>
      <w:r>
        <w:t>for</w:t>
      </w:r>
      <w:r>
        <w:rPr>
          <w:spacing w:val="-9"/>
        </w:rPr>
        <w:t xml:space="preserve"> </w:t>
      </w:r>
      <w:r>
        <w:t>this period is allowed only with the payment of the loan and re-training. An appeal is possible. A graduate student who received an unsatisfactory grade on the exam results is registered for re- training</w:t>
      </w:r>
      <w:r>
        <w:rPr>
          <w:spacing w:val="-18"/>
        </w:rPr>
        <w:t xml:space="preserve"> </w:t>
      </w:r>
      <w:r>
        <w:t>by</w:t>
      </w:r>
      <w:r>
        <w:rPr>
          <w:spacing w:val="-17"/>
        </w:rPr>
        <w:t xml:space="preserve"> </w:t>
      </w:r>
      <w:r>
        <w:t>order</w:t>
      </w:r>
      <w:r>
        <w:rPr>
          <w:spacing w:val="-18"/>
        </w:rPr>
        <w:t xml:space="preserve"> </w:t>
      </w:r>
      <w:r>
        <w:t>of</w:t>
      </w:r>
      <w:r>
        <w:rPr>
          <w:spacing w:val="-17"/>
        </w:rPr>
        <w:t xml:space="preserve"> </w:t>
      </w:r>
      <w:r>
        <w:t>the</w:t>
      </w:r>
      <w:r>
        <w:rPr>
          <w:spacing w:val="-18"/>
        </w:rPr>
        <w:t xml:space="preserve"> </w:t>
      </w:r>
      <w:r>
        <w:t>university,</w:t>
      </w:r>
      <w:r>
        <w:rPr>
          <w:spacing w:val="-17"/>
        </w:rPr>
        <w:t xml:space="preserve"> </w:t>
      </w:r>
      <w:r>
        <w:t>if</w:t>
      </w:r>
      <w:r>
        <w:rPr>
          <w:spacing w:val="-18"/>
        </w:rPr>
        <w:t xml:space="preserve"> </w:t>
      </w:r>
      <w:r>
        <w:t>he</w:t>
      </w:r>
      <w:r>
        <w:rPr>
          <w:spacing w:val="-17"/>
        </w:rPr>
        <w:t xml:space="preserve"> </w:t>
      </w:r>
      <w:r>
        <w:t>received</w:t>
      </w:r>
      <w:r>
        <w:rPr>
          <w:spacing w:val="-18"/>
        </w:rPr>
        <w:t xml:space="preserve"> </w:t>
      </w:r>
      <w:r>
        <w:t>25</w:t>
      </w:r>
      <w:r>
        <w:rPr>
          <w:spacing w:val="-17"/>
        </w:rPr>
        <w:t xml:space="preserve"> </w:t>
      </w:r>
      <w:r>
        <w:t>points</w:t>
      </w:r>
      <w:r>
        <w:rPr>
          <w:spacing w:val="-18"/>
        </w:rPr>
        <w:t xml:space="preserve"> </w:t>
      </w:r>
      <w:r>
        <w:t>for</w:t>
      </w:r>
      <w:r>
        <w:rPr>
          <w:spacing w:val="-17"/>
        </w:rPr>
        <w:t xml:space="preserve"> </w:t>
      </w:r>
      <w:r>
        <w:t>the</w:t>
      </w:r>
      <w:r>
        <w:rPr>
          <w:spacing w:val="-18"/>
        </w:rPr>
        <w:t xml:space="preserve"> </w:t>
      </w:r>
      <w:r>
        <w:t>exam,</w:t>
      </w:r>
      <w:r>
        <w:rPr>
          <w:spacing w:val="-17"/>
        </w:rPr>
        <w:t xml:space="preserve"> </w:t>
      </w:r>
      <w:r>
        <w:t>then</w:t>
      </w:r>
      <w:r>
        <w:rPr>
          <w:spacing w:val="-18"/>
        </w:rPr>
        <w:t xml:space="preserve"> </w:t>
      </w:r>
      <w:r>
        <w:t>FX</w:t>
      </w:r>
      <w:r>
        <w:rPr>
          <w:spacing w:val="-17"/>
        </w:rPr>
        <w:t xml:space="preserve"> </w:t>
      </w:r>
      <w:r>
        <w:t>retake.</w:t>
      </w:r>
      <w:r>
        <w:rPr>
          <w:spacing w:val="-18"/>
        </w:rPr>
        <w:t xml:space="preserve"> </w:t>
      </w:r>
      <w:r>
        <w:t>Documents for health reasons issued after receiving an unsatisfactory grade are not considered. Retaking an exam to encourage grades is not allowed.</w:t>
      </w:r>
    </w:p>
    <w:p w:rsidR="00294814" w:rsidRDefault="00294814" w:rsidP="00294814">
      <w:pPr>
        <w:pStyle w:val="a3"/>
        <w:spacing w:before="1"/>
        <w:ind w:left="137" w:right="91" w:firstLine="773"/>
        <w:jc w:val="both"/>
      </w:pPr>
      <w:r>
        <w:t>Final exam on “Environmental safety in maritime and energy law” will be held in verbal form online, in according to exam schedule.</w:t>
      </w:r>
    </w:p>
    <w:p w:rsidR="00294814" w:rsidRDefault="00294814" w:rsidP="00294814">
      <w:pPr>
        <w:pStyle w:val="1"/>
        <w:spacing w:before="5" w:line="322" w:lineRule="exact"/>
        <w:ind w:left="843"/>
      </w:pPr>
      <w:bookmarkStart w:id="2" w:name="Description_of_the_forms_of_conducting_f"/>
      <w:bookmarkEnd w:id="2"/>
      <w:r>
        <w:t>Description</w:t>
      </w:r>
      <w:r>
        <w:rPr>
          <w:spacing w:val="-13"/>
        </w:rPr>
        <w:t xml:space="preserve"> </w:t>
      </w:r>
      <w:r>
        <w:t>of</w:t>
      </w:r>
      <w:r>
        <w:rPr>
          <w:spacing w:val="-5"/>
        </w:rPr>
        <w:t xml:space="preserve"> </w:t>
      </w:r>
      <w:r>
        <w:t>the</w:t>
      </w:r>
      <w:r>
        <w:rPr>
          <w:spacing w:val="-12"/>
        </w:rPr>
        <w:t xml:space="preserve"> </w:t>
      </w:r>
      <w:r>
        <w:t>forms</w:t>
      </w:r>
      <w:r>
        <w:rPr>
          <w:spacing w:val="-6"/>
        </w:rPr>
        <w:t xml:space="preserve"> </w:t>
      </w:r>
      <w:r>
        <w:t>of</w:t>
      </w:r>
      <w:r>
        <w:rPr>
          <w:spacing w:val="-6"/>
        </w:rPr>
        <w:t xml:space="preserve"> </w:t>
      </w:r>
      <w:r>
        <w:t>conducting</w:t>
      </w:r>
      <w:r>
        <w:rPr>
          <w:spacing w:val="-6"/>
        </w:rPr>
        <w:t xml:space="preserve"> </w:t>
      </w:r>
      <w:r>
        <w:t>final</w:t>
      </w:r>
      <w:r>
        <w:rPr>
          <w:spacing w:val="-9"/>
        </w:rPr>
        <w:t xml:space="preserve"> </w:t>
      </w:r>
      <w:r>
        <w:t>control</w:t>
      </w:r>
      <w:r>
        <w:rPr>
          <w:spacing w:val="-8"/>
        </w:rPr>
        <w:t xml:space="preserve"> </w:t>
      </w:r>
      <w:r>
        <w:rPr>
          <w:spacing w:val="-2"/>
        </w:rPr>
        <w:t>(exam).</w:t>
      </w:r>
    </w:p>
    <w:p w:rsidR="00294814" w:rsidRDefault="00294814" w:rsidP="00294814">
      <w:pPr>
        <w:pStyle w:val="a4"/>
        <w:numPr>
          <w:ilvl w:val="0"/>
          <w:numId w:val="14"/>
        </w:numPr>
        <w:tabs>
          <w:tab w:val="left" w:pos="1307"/>
          <w:tab w:val="left" w:pos="1309"/>
        </w:tabs>
        <w:autoSpaceDE w:val="0"/>
        <w:autoSpaceDN w:val="0"/>
        <w:spacing w:line="256" w:lineRule="auto"/>
        <w:ind w:right="95"/>
        <w:rPr>
          <w:sz w:val="28"/>
        </w:rPr>
      </w:pPr>
      <w:r>
        <w:rPr>
          <w:sz w:val="28"/>
        </w:rPr>
        <w:t>For</w:t>
      </w:r>
      <w:r>
        <w:rPr>
          <w:spacing w:val="-10"/>
          <w:sz w:val="28"/>
        </w:rPr>
        <w:t xml:space="preserve"> </w:t>
      </w:r>
      <w:r>
        <w:rPr>
          <w:sz w:val="28"/>
        </w:rPr>
        <w:t>admission</w:t>
      </w:r>
      <w:r>
        <w:rPr>
          <w:spacing w:val="-16"/>
          <w:sz w:val="28"/>
        </w:rPr>
        <w:t xml:space="preserve"> </w:t>
      </w:r>
      <w:r>
        <w:rPr>
          <w:sz w:val="28"/>
        </w:rPr>
        <w:t>to</w:t>
      </w:r>
      <w:r>
        <w:rPr>
          <w:spacing w:val="-9"/>
          <w:sz w:val="28"/>
        </w:rPr>
        <w:t xml:space="preserve"> </w:t>
      </w:r>
      <w:r>
        <w:rPr>
          <w:sz w:val="28"/>
        </w:rPr>
        <w:t>the</w:t>
      </w:r>
      <w:r>
        <w:rPr>
          <w:spacing w:val="-13"/>
          <w:sz w:val="28"/>
        </w:rPr>
        <w:t xml:space="preserve"> </w:t>
      </w:r>
      <w:r>
        <w:rPr>
          <w:sz w:val="28"/>
        </w:rPr>
        <w:t>exam,</w:t>
      </w:r>
      <w:r>
        <w:rPr>
          <w:spacing w:val="-2"/>
          <w:sz w:val="28"/>
        </w:rPr>
        <w:t xml:space="preserve"> </w:t>
      </w:r>
      <w:r>
        <w:rPr>
          <w:sz w:val="28"/>
        </w:rPr>
        <w:t>you</w:t>
      </w:r>
      <w:r>
        <w:rPr>
          <w:spacing w:val="-9"/>
          <w:sz w:val="28"/>
        </w:rPr>
        <w:t xml:space="preserve"> </w:t>
      </w:r>
      <w:r>
        <w:rPr>
          <w:sz w:val="28"/>
        </w:rPr>
        <w:t>must</w:t>
      </w:r>
      <w:r>
        <w:rPr>
          <w:spacing w:val="-9"/>
          <w:sz w:val="28"/>
        </w:rPr>
        <w:t xml:space="preserve"> </w:t>
      </w:r>
      <w:r>
        <w:rPr>
          <w:sz w:val="28"/>
        </w:rPr>
        <w:t>score</w:t>
      </w:r>
      <w:r>
        <w:rPr>
          <w:spacing w:val="-12"/>
          <w:sz w:val="28"/>
        </w:rPr>
        <w:t xml:space="preserve"> </w:t>
      </w:r>
      <w:r>
        <w:rPr>
          <w:sz w:val="28"/>
        </w:rPr>
        <w:t>at</w:t>
      </w:r>
      <w:r>
        <w:rPr>
          <w:spacing w:val="-15"/>
          <w:sz w:val="28"/>
        </w:rPr>
        <w:t xml:space="preserve"> </w:t>
      </w:r>
      <w:r>
        <w:rPr>
          <w:sz w:val="28"/>
        </w:rPr>
        <w:t>least</w:t>
      </w:r>
      <w:r>
        <w:rPr>
          <w:spacing w:val="-13"/>
          <w:sz w:val="28"/>
        </w:rPr>
        <w:t xml:space="preserve"> </w:t>
      </w:r>
      <w:r>
        <w:rPr>
          <w:sz w:val="28"/>
        </w:rPr>
        <w:t>50</w:t>
      </w:r>
      <w:r>
        <w:rPr>
          <w:spacing w:val="-14"/>
          <w:sz w:val="28"/>
        </w:rPr>
        <w:t xml:space="preserve"> </w:t>
      </w:r>
      <w:r>
        <w:rPr>
          <w:sz w:val="28"/>
        </w:rPr>
        <w:t>points</w:t>
      </w:r>
      <w:r>
        <w:rPr>
          <w:spacing w:val="-3"/>
          <w:sz w:val="28"/>
        </w:rPr>
        <w:t xml:space="preserve"> </w:t>
      </w:r>
      <w:r>
        <w:rPr>
          <w:sz w:val="28"/>
        </w:rPr>
        <w:t>for</w:t>
      </w:r>
      <w:r>
        <w:rPr>
          <w:spacing w:val="-15"/>
          <w:sz w:val="28"/>
        </w:rPr>
        <w:t xml:space="preserve"> </w:t>
      </w:r>
      <w:r>
        <w:rPr>
          <w:sz w:val="28"/>
        </w:rPr>
        <w:t>the</w:t>
      </w:r>
      <w:r>
        <w:rPr>
          <w:spacing w:val="-7"/>
          <w:sz w:val="28"/>
        </w:rPr>
        <w:t xml:space="preserve"> </w:t>
      </w:r>
      <w:r>
        <w:rPr>
          <w:sz w:val="28"/>
        </w:rPr>
        <w:t>current</w:t>
      </w:r>
      <w:r>
        <w:rPr>
          <w:spacing w:val="-14"/>
          <w:sz w:val="28"/>
        </w:rPr>
        <w:t xml:space="preserve"> </w:t>
      </w:r>
      <w:r>
        <w:rPr>
          <w:sz w:val="28"/>
        </w:rPr>
        <w:t xml:space="preserve">performance in the discipline (Level control 1, intermediate control, arithmetic mean, level control </w:t>
      </w:r>
      <w:r>
        <w:rPr>
          <w:spacing w:val="-4"/>
          <w:sz w:val="28"/>
        </w:rPr>
        <w:t>2).</w:t>
      </w:r>
    </w:p>
    <w:p w:rsidR="00294814" w:rsidRDefault="00294814" w:rsidP="00294814">
      <w:pPr>
        <w:pStyle w:val="a4"/>
        <w:numPr>
          <w:ilvl w:val="0"/>
          <w:numId w:val="14"/>
        </w:numPr>
        <w:tabs>
          <w:tab w:val="left" w:pos="1307"/>
          <w:tab w:val="left" w:pos="1309"/>
        </w:tabs>
        <w:autoSpaceDE w:val="0"/>
        <w:autoSpaceDN w:val="0"/>
        <w:spacing w:before="13" w:line="254" w:lineRule="auto"/>
        <w:ind w:right="91"/>
        <w:rPr>
          <w:sz w:val="28"/>
        </w:rPr>
      </w:pPr>
      <w:r>
        <w:rPr>
          <w:sz w:val="28"/>
        </w:rPr>
        <w:t>Master</w:t>
      </w:r>
      <w:r>
        <w:rPr>
          <w:spacing w:val="-18"/>
          <w:sz w:val="28"/>
        </w:rPr>
        <w:t xml:space="preserve"> </w:t>
      </w:r>
      <w:r>
        <w:rPr>
          <w:sz w:val="28"/>
        </w:rPr>
        <w:t>students</w:t>
      </w:r>
      <w:r>
        <w:rPr>
          <w:spacing w:val="-17"/>
          <w:sz w:val="28"/>
        </w:rPr>
        <w:t xml:space="preserve"> </w:t>
      </w:r>
      <w:r>
        <w:rPr>
          <w:sz w:val="28"/>
        </w:rPr>
        <w:t>studying</w:t>
      </w:r>
      <w:r>
        <w:rPr>
          <w:spacing w:val="-18"/>
          <w:sz w:val="28"/>
        </w:rPr>
        <w:t xml:space="preserve"> </w:t>
      </w:r>
      <w:r>
        <w:rPr>
          <w:sz w:val="28"/>
        </w:rPr>
        <w:t>on</w:t>
      </w:r>
      <w:r>
        <w:rPr>
          <w:spacing w:val="-17"/>
          <w:sz w:val="28"/>
        </w:rPr>
        <w:t xml:space="preserve"> </w:t>
      </w:r>
      <w:r>
        <w:rPr>
          <w:sz w:val="28"/>
        </w:rPr>
        <w:t>a</w:t>
      </w:r>
      <w:r>
        <w:rPr>
          <w:spacing w:val="-18"/>
          <w:sz w:val="28"/>
        </w:rPr>
        <w:t xml:space="preserve"> </w:t>
      </w:r>
      <w:r>
        <w:rPr>
          <w:sz w:val="28"/>
        </w:rPr>
        <w:t>paid</w:t>
      </w:r>
      <w:r>
        <w:rPr>
          <w:spacing w:val="-17"/>
          <w:sz w:val="28"/>
        </w:rPr>
        <w:t xml:space="preserve"> </w:t>
      </w:r>
      <w:r>
        <w:rPr>
          <w:sz w:val="28"/>
        </w:rPr>
        <w:t>basis</w:t>
      </w:r>
      <w:r>
        <w:rPr>
          <w:spacing w:val="-15"/>
          <w:sz w:val="28"/>
        </w:rPr>
        <w:t xml:space="preserve"> </w:t>
      </w:r>
      <w:r>
        <w:rPr>
          <w:sz w:val="28"/>
        </w:rPr>
        <w:t>for</w:t>
      </w:r>
      <w:r>
        <w:rPr>
          <w:spacing w:val="-17"/>
          <w:sz w:val="28"/>
        </w:rPr>
        <w:t xml:space="preserve"> </w:t>
      </w:r>
      <w:r>
        <w:rPr>
          <w:sz w:val="28"/>
        </w:rPr>
        <w:t>admission</w:t>
      </w:r>
      <w:r>
        <w:rPr>
          <w:spacing w:val="-18"/>
          <w:sz w:val="28"/>
        </w:rPr>
        <w:t xml:space="preserve"> </w:t>
      </w:r>
      <w:r>
        <w:rPr>
          <w:sz w:val="28"/>
        </w:rPr>
        <w:t>to</w:t>
      </w:r>
      <w:r>
        <w:rPr>
          <w:spacing w:val="-14"/>
          <w:sz w:val="28"/>
        </w:rPr>
        <w:t xml:space="preserve"> </w:t>
      </w:r>
      <w:r>
        <w:rPr>
          <w:sz w:val="28"/>
        </w:rPr>
        <w:t>the</w:t>
      </w:r>
      <w:r>
        <w:rPr>
          <w:spacing w:val="-15"/>
          <w:sz w:val="28"/>
        </w:rPr>
        <w:t xml:space="preserve"> </w:t>
      </w:r>
      <w:r>
        <w:rPr>
          <w:sz w:val="28"/>
        </w:rPr>
        <w:t>exam</w:t>
      </w:r>
      <w:r>
        <w:rPr>
          <w:spacing w:val="-18"/>
          <w:sz w:val="28"/>
        </w:rPr>
        <w:t xml:space="preserve"> </w:t>
      </w:r>
      <w:r>
        <w:rPr>
          <w:sz w:val="28"/>
        </w:rPr>
        <w:t>should</w:t>
      </w:r>
      <w:r>
        <w:rPr>
          <w:spacing w:val="-10"/>
          <w:sz w:val="28"/>
        </w:rPr>
        <w:t xml:space="preserve"> </w:t>
      </w:r>
      <w:r>
        <w:rPr>
          <w:sz w:val="28"/>
        </w:rPr>
        <w:t>not</w:t>
      </w:r>
      <w:r>
        <w:rPr>
          <w:spacing w:val="-12"/>
          <w:sz w:val="28"/>
        </w:rPr>
        <w:t xml:space="preserve"> </w:t>
      </w:r>
      <w:r>
        <w:rPr>
          <w:sz w:val="28"/>
        </w:rPr>
        <w:t>have</w:t>
      </w:r>
      <w:r>
        <w:rPr>
          <w:spacing w:val="-14"/>
          <w:sz w:val="28"/>
        </w:rPr>
        <w:t xml:space="preserve"> </w:t>
      </w:r>
      <w:r>
        <w:rPr>
          <w:sz w:val="28"/>
        </w:rPr>
        <w:t>debts in tuition fees.</w:t>
      </w:r>
    </w:p>
    <w:p w:rsidR="00294814" w:rsidRDefault="00294814" w:rsidP="00294814">
      <w:pPr>
        <w:pStyle w:val="a4"/>
        <w:numPr>
          <w:ilvl w:val="0"/>
          <w:numId w:val="14"/>
        </w:numPr>
        <w:tabs>
          <w:tab w:val="left" w:pos="1307"/>
          <w:tab w:val="left" w:pos="1309"/>
        </w:tabs>
        <w:autoSpaceDE w:val="0"/>
        <w:autoSpaceDN w:val="0"/>
        <w:spacing w:before="4" w:line="256" w:lineRule="auto"/>
        <w:ind w:right="91"/>
        <w:rPr>
          <w:sz w:val="28"/>
        </w:rPr>
      </w:pPr>
      <w:r>
        <w:rPr>
          <w:sz w:val="28"/>
        </w:rPr>
        <w:t>The</w:t>
      </w:r>
      <w:r>
        <w:rPr>
          <w:spacing w:val="-7"/>
          <w:sz w:val="28"/>
        </w:rPr>
        <w:t xml:space="preserve"> </w:t>
      </w:r>
      <w:r>
        <w:rPr>
          <w:sz w:val="28"/>
        </w:rPr>
        <w:t>exam</w:t>
      </w:r>
      <w:r>
        <w:rPr>
          <w:spacing w:val="-18"/>
          <w:sz w:val="28"/>
        </w:rPr>
        <w:t xml:space="preserve"> </w:t>
      </w:r>
      <w:r>
        <w:rPr>
          <w:sz w:val="28"/>
        </w:rPr>
        <w:t>is</w:t>
      </w:r>
      <w:r>
        <w:rPr>
          <w:spacing w:val="-1"/>
          <w:sz w:val="28"/>
        </w:rPr>
        <w:t xml:space="preserve"> </w:t>
      </w:r>
      <w:r>
        <w:rPr>
          <w:sz w:val="28"/>
        </w:rPr>
        <w:t>conducted</w:t>
      </w:r>
      <w:r>
        <w:rPr>
          <w:spacing w:val="-2"/>
          <w:sz w:val="28"/>
        </w:rPr>
        <w:t xml:space="preserve"> </w:t>
      </w:r>
      <w:r>
        <w:rPr>
          <w:sz w:val="28"/>
        </w:rPr>
        <w:t>verbally.</w:t>
      </w:r>
      <w:r>
        <w:rPr>
          <w:spacing w:val="-6"/>
          <w:sz w:val="28"/>
        </w:rPr>
        <w:t xml:space="preserve"> </w:t>
      </w:r>
      <w:r>
        <w:rPr>
          <w:sz w:val="28"/>
        </w:rPr>
        <w:t>The</w:t>
      </w:r>
      <w:r>
        <w:rPr>
          <w:spacing w:val="-3"/>
          <w:sz w:val="28"/>
        </w:rPr>
        <w:t xml:space="preserve"> </w:t>
      </w:r>
      <w:r>
        <w:rPr>
          <w:sz w:val="28"/>
        </w:rPr>
        <w:t>form</w:t>
      </w:r>
      <w:r>
        <w:rPr>
          <w:spacing w:val="-13"/>
          <w:sz w:val="28"/>
        </w:rPr>
        <w:t xml:space="preserve"> </w:t>
      </w:r>
      <w:r>
        <w:rPr>
          <w:sz w:val="28"/>
        </w:rPr>
        <w:t>and</w:t>
      </w:r>
      <w:r>
        <w:rPr>
          <w:spacing w:val="-4"/>
          <w:sz w:val="28"/>
        </w:rPr>
        <w:t xml:space="preserve"> </w:t>
      </w:r>
      <w:r>
        <w:rPr>
          <w:sz w:val="28"/>
        </w:rPr>
        <w:t>schedule</w:t>
      </w:r>
      <w:r>
        <w:rPr>
          <w:spacing w:val="-7"/>
          <w:sz w:val="28"/>
        </w:rPr>
        <w:t xml:space="preserve"> </w:t>
      </w:r>
      <w:r>
        <w:rPr>
          <w:sz w:val="28"/>
        </w:rPr>
        <w:t>of</w:t>
      </w:r>
      <w:r>
        <w:rPr>
          <w:spacing w:val="-14"/>
          <w:sz w:val="28"/>
        </w:rPr>
        <w:t xml:space="preserve"> </w:t>
      </w:r>
      <w:r>
        <w:rPr>
          <w:sz w:val="28"/>
        </w:rPr>
        <w:t>the</w:t>
      </w:r>
      <w:r>
        <w:rPr>
          <w:spacing w:val="-8"/>
          <w:sz w:val="28"/>
        </w:rPr>
        <w:t xml:space="preserve"> </w:t>
      </w:r>
      <w:r>
        <w:rPr>
          <w:sz w:val="28"/>
        </w:rPr>
        <w:t>exam</w:t>
      </w:r>
      <w:r>
        <w:rPr>
          <w:spacing w:val="-18"/>
          <w:sz w:val="28"/>
        </w:rPr>
        <w:t xml:space="preserve"> </w:t>
      </w:r>
      <w:r>
        <w:rPr>
          <w:sz w:val="28"/>
        </w:rPr>
        <w:t>are</w:t>
      </w:r>
      <w:r>
        <w:rPr>
          <w:spacing w:val="-2"/>
          <w:sz w:val="28"/>
        </w:rPr>
        <w:t xml:space="preserve"> </w:t>
      </w:r>
      <w:r>
        <w:rPr>
          <w:sz w:val="28"/>
        </w:rPr>
        <w:t>indicated</w:t>
      </w:r>
      <w:r>
        <w:rPr>
          <w:spacing w:val="-7"/>
          <w:sz w:val="28"/>
        </w:rPr>
        <w:t xml:space="preserve"> </w:t>
      </w:r>
      <w:r>
        <w:rPr>
          <w:sz w:val="28"/>
        </w:rPr>
        <w:t>in</w:t>
      </w:r>
      <w:r>
        <w:rPr>
          <w:spacing w:val="-13"/>
          <w:sz w:val="28"/>
        </w:rPr>
        <w:t xml:space="preserve"> </w:t>
      </w:r>
      <w:r>
        <w:rPr>
          <w:sz w:val="28"/>
        </w:rPr>
        <w:t>the Univer system.</w:t>
      </w:r>
    </w:p>
    <w:p w:rsidR="00294814" w:rsidRDefault="00294814" w:rsidP="00294814">
      <w:pPr>
        <w:pStyle w:val="a4"/>
        <w:numPr>
          <w:ilvl w:val="0"/>
          <w:numId w:val="14"/>
        </w:numPr>
        <w:tabs>
          <w:tab w:val="left" w:pos="1307"/>
          <w:tab w:val="left" w:pos="1309"/>
        </w:tabs>
        <w:autoSpaceDE w:val="0"/>
        <w:autoSpaceDN w:val="0"/>
        <w:spacing w:before="2" w:line="259" w:lineRule="auto"/>
        <w:ind w:right="108"/>
        <w:rPr>
          <w:sz w:val="28"/>
        </w:rPr>
      </w:pPr>
      <w:r>
        <w:rPr>
          <w:sz w:val="28"/>
        </w:rPr>
        <w:t>During the exam, it is strictly forbidden to use or receive cheat sheets, mobile phones, smart watches and other means for transmitting information, communicate with other students and strangers</w:t>
      </w:r>
      <w:r>
        <w:rPr>
          <w:spacing w:val="40"/>
          <w:sz w:val="28"/>
        </w:rPr>
        <w:t xml:space="preserve"> </w:t>
      </w:r>
      <w:r>
        <w:rPr>
          <w:sz w:val="28"/>
        </w:rPr>
        <w:t>and / or make other identification records in response.</w:t>
      </w:r>
    </w:p>
    <w:p w:rsidR="00294814" w:rsidRDefault="00294814" w:rsidP="00294814">
      <w:pPr>
        <w:pStyle w:val="a4"/>
        <w:numPr>
          <w:ilvl w:val="0"/>
          <w:numId w:val="14"/>
        </w:numPr>
        <w:tabs>
          <w:tab w:val="left" w:pos="1307"/>
        </w:tabs>
        <w:autoSpaceDE w:val="0"/>
        <w:autoSpaceDN w:val="0"/>
        <w:spacing w:before="3"/>
        <w:ind w:left="1307" w:hanging="464"/>
        <w:rPr>
          <w:sz w:val="28"/>
        </w:rPr>
      </w:pPr>
      <w:r>
        <w:rPr>
          <w:sz w:val="28"/>
        </w:rPr>
        <w:t>The</w:t>
      </w:r>
      <w:r>
        <w:rPr>
          <w:spacing w:val="-6"/>
          <w:sz w:val="28"/>
        </w:rPr>
        <w:t xml:space="preserve"> </w:t>
      </w:r>
      <w:r>
        <w:rPr>
          <w:sz w:val="28"/>
        </w:rPr>
        <w:t>use</w:t>
      </w:r>
      <w:r>
        <w:rPr>
          <w:spacing w:val="-9"/>
          <w:sz w:val="28"/>
        </w:rPr>
        <w:t xml:space="preserve"> </w:t>
      </w:r>
      <w:r>
        <w:rPr>
          <w:sz w:val="28"/>
        </w:rPr>
        <w:t>of</w:t>
      </w:r>
      <w:r>
        <w:rPr>
          <w:spacing w:val="-16"/>
          <w:sz w:val="28"/>
        </w:rPr>
        <w:t xml:space="preserve"> </w:t>
      </w:r>
      <w:r>
        <w:rPr>
          <w:sz w:val="28"/>
        </w:rPr>
        <w:t>additional</w:t>
      </w:r>
      <w:r>
        <w:rPr>
          <w:spacing w:val="-11"/>
          <w:sz w:val="28"/>
        </w:rPr>
        <w:t xml:space="preserve"> </w:t>
      </w:r>
      <w:r>
        <w:rPr>
          <w:sz w:val="28"/>
        </w:rPr>
        <w:t>information</w:t>
      </w:r>
      <w:r>
        <w:rPr>
          <w:spacing w:val="-12"/>
          <w:sz w:val="28"/>
        </w:rPr>
        <w:t xml:space="preserve"> </w:t>
      </w:r>
      <w:r>
        <w:rPr>
          <w:sz w:val="28"/>
        </w:rPr>
        <w:t>during</w:t>
      </w:r>
      <w:r>
        <w:rPr>
          <w:spacing w:val="-7"/>
          <w:sz w:val="28"/>
        </w:rPr>
        <w:t xml:space="preserve"> </w:t>
      </w:r>
      <w:r>
        <w:rPr>
          <w:sz w:val="28"/>
        </w:rPr>
        <w:t>verbal</w:t>
      </w:r>
      <w:r>
        <w:rPr>
          <w:spacing w:val="-14"/>
          <w:sz w:val="28"/>
        </w:rPr>
        <w:t xml:space="preserve"> </w:t>
      </w:r>
      <w:r>
        <w:rPr>
          <w:sz w:val="28"/>
        </w:rPr>
        <w:t>examination</w:t>
      </w:r>
      <w:r>
        <w:rPr>
          <w:spacing w:val="-9"/>
          <w:sz w:val="28"/>
        </w:rPr>
        <w:t xml:space="preserve"> </w:t>
      </w:r>
      <w:r>
        <w:rPr>
          <w:sz w:val="28"/>
        </w:rPr>
        <w:t>is</w:t>
      </w:r>
      <w:r>
        <w:rPr>
          <w:spacing w:val="-4"/>
          <w:sz w:val="28"/>
        </w:rPr>
        <w:t xml:space="preserve"> </w:t>
      </w:r>
      <w:r>
        <w:rPr>
          <w:sz w:val="28"/>
        </w:rPr>
        <w:t>strictly</w:t>
      </w:r>
      <w:r>
        <w:rPr>
          <w:spacing w:val="-17"/>
          <w:sz w:val="28"/>
        </w:rPr>
        <w:t xml:space="preserve"> </w:t>
      </w:r>
      <w:r>
        <w:rPr>
          <w:spacing w:val="-2"/>
          <w:sz w:val="28"/>
        </w:rPr>
        <w:t>prohibited.</w:t>
      </w:r>
    </w:p>
    <w:p w:rsidR="00294814" w:rsidRDefault="00294814" w:rsidP="00294814">
      <w:pPr>
        <w:pStyle w:val="a4"/>
        <w:numPr>
          <w:ilvl w:val="0"/>
          <w:numId w:val="14"/>
        </w:numPr>
        <w:tabs>
          <w:tab w:val="left" w:pos="1307"/>
          <w:tab w:val="left" w:pos="1309"/>
        </w:tabs>
        <w:autoSpaceDE w:val="0"/>
        <w:autoSpaceDN w:val="0"/>
        <w:spacing w:before="24" w:line="259" w:lineRule="auto"/>
        <w:ind w:right="120"/>
        <w:rPr>
          <w:sz w:val="28"/>
        </w:rPr>
      </w:pPr>
      <w:r>
        <w:rPr>
          <w:sz w:val="28"/>
        </w:rPr>
        <w:t>The undergraduate does not have the right to open a ticket in front of the examining teacher to take the exam.</w:t>
      </w:r>
    </w:p>
    <w:p w:rsidR="00294814" w:rsidRDefault="00294814" w:rsidP="00294814">
      <w:pPr>
        <w:pStyle w:val="a4"/>
        <w:numPr>
          <w:ilvl w:val="0"/>
          <w:numId w:val="14"/>
        </w:numPr>
        <w:tabs>
          <w:tab w:val="left" w:pos="1307"/>
          <w:tab w:val="left" w:pos="1309"/>
        </w:tabs>
        <w:autoSpaceDE w:val="0"/>
        <w:autoSpaceDN w:val="0"/>
        <w:spacing w:line="259" w:lineRule="auto"/>
        <w:ind w:right="81"/>
        <w:rPr>
          <w:sz w:val="28"/>
        </w:rPr>
      </w:pPr>
      <w:r>
        <w:rPr>
          <w:sz w:val="28"/>
        </w:rPr>
        <w:t>The exam is held online via service on the corporate Microsoft Teams platform of Al- Farabi KazNU or in case of technical problems, external ZOOM resources. During the verbal examination, video recording is mandatory. The examination score can be canceled in case of violations this procedure by the undergraduate.</w:t>
      </w:r>
    </w:p>
    <w:p w:rsidR="00294814" w:rsidRDefault="00294814" w:rsidP="00294814">
      <w:pPr>
        <w:pStyle w:val="a4"/>
        <w:numPr>
          <w:ilvl w:val="0"/>
          <w:numId w:val="14"/>
        </w:numPr>
        <w:tabs>
          <w:tab w:val="left" w:pos="1307"/>
          <w:tab w:val="left" w:pos="1309"/>
        </w:tabs>
        <w:autoSpaceDE w:val="0"/>
        <w:autoSpaceDN w:val="0"/>
        <w:spacing w:before="3" w:line="254" w:lineRule="auto"/>
        <w:ind w:right="117"/>
        <w:rPr>
          <w:sz w:val="28"/>
        </w:rPr>
      </w:pPr>
      <w:r>
        <w:rPr>
          <w:sz w:val="28"/>
        </w:rPr>
        <w:t>At the end of the exam, the points scored by students within 48 hours are put on the certification sheet.</w:t>
      </w:r>
    </w:p>
    <w:p w:rsidR="00294814" w:rsidRDefault="00294814" w:rsidP="00294814">
      <w:pPr>
        <w:pStyle w:val="1"/>
        <w:spacing w:before="171" w:line="319" w:lineRule="exact"/>
        <w:ind w:left="843"/>
      </w:pPr>
      <w:bookmarkStart w:id="3" w:name="Guidelines_for_taking_the_oral_exam_onli"/>
      <w:bookmarkEnd w:id="3"/>
      <w:r>
        <w:t>Guidelines</w:t>
      </w:r>
      <w:r>
        <w:rPr>
          <w:spacing w:val="-6"/>
        </w:rPr>
        <w:t xml:space="preserve"> </w:t>
      </w:r>
      <w:r>
        <w:t>for</w:t>
      </w:r>
      <w:r>
        <w:rPr>
          <w:spacing w:val="-7"/>
        </w:rPr>
        <w:t xml:space="preserve"> </w:t>
      </w:r>
      <w:r>
        <w:t>taking</w:t>
      </w:r>
      <w:r>
        <w:rPr>
          <w:spacing w:val="-7"/>
        </w:rPr>
        <w:t xml:space="preserve"> </w:t>
      </w:r>
      <w:r>
        <w:t>the</w:t>
      </w:r>
      <w:r>
        <w:rPr>
          <w:spacing w:val="-7"/>
        </w:rPr>
        <w:t xml:space="preserve"> </w:t>
      </w:r>
      <w:r>
        <w:t>oral</w:t>
      </w:r>
      <w:r>
        <w:rPr>
          <w:spacing w:val="-8"/>
        </w:rPr>
        <w:t xml:space="preserve"> </w:t>
      </w:r>
      <w:r>
        <w:t>exam</w:t>
      </w:r>
      <w:r>
        <w:rPr>
          <w:spacing w:val="-8"/>
        </w:rPr>
        <w:t xml:space="preserve"> </w:t>
      </w:r>
      <w:r>
        <w:rPr>
          <w:spacing w:val="-2"/>
        </w:rPr>
        <w:t>online</w:t>
      </w:r>
    </w:p>
    <w:p w:rsidR="00294814" w:rsidRDefault="00294814" w:rsidP="00294814">
      <w:pPr>
        <w:pStyle w:val="a4"/>
        <w:numPr>
          <w:ilvl w:val="0"/>
          <w:numId w:val="13"/>
        </w:numPr>
        <w:tabs>
          <w:tab w:val="left" w:pos="1111"/>
        </w:tabs>
        <w:autoSpaceDE w:val="0"/>
        <w:autoSpaceDN w:val="0"/>
        <w:ind w:right="84" w:firstLine="706"/>
        <w:jc w:val="both"/>
        <w:rPr>
          <w:sz w:val="28"/>
        </w:rPr>
      </w:pPr>
      <w:r>
        <w:rPr>
          <w:sz w:val="28"/>
        </w:rPr>
        <w:t>Final</w:t>
      </w:r>
      <w:r>
        <w:rPr>
          <w:spacing w:val="-17"/>
          <w:sz w:val="28"/>
        </w:rPr>
        <w:t xml:space="preserve"> </w:t>
      </w:r>
      <w:r>
        <w:rPr>
          <w:sz w:val="28"/>
        </w:rPr>
        <w:t>control</w:t>
      </w:r>
      <w:r>
        <w:rPr>
          <w:spacing w:val="-17"/>
          <w:sz w:val="28"/>
        </w:rPr>
        <w:t xml:space="preserve"> </w:t>
      </w:r>
      <w:r>
        <w:rPr>
          <w:sz w:val="28"/>
        </w:rPr>
        <w:t>(exam)</w:t>
      </w:r>
      <w:r>
        <w:rPr>
          <w:spacing w:val="-14"/>
          <w:sz w:val="28"/>
        </w:rPr>
        <w:t xml:space="preserve"> </w:t>
      </w:r>
      <w:r>
        <w:rPr>
          <w:sz w:val="28"/>
        </w:rPr>
        <w:t>will</w:t>
      </w:r>
      <w:r>
        <w:rPr>
          <w:spacing w:val="-17"/>
          <w:sz w:val="28"/>
        </w:rPr>
        <w:t xml:space="preserve"> </w:t>
      </w:r>
      <w:r>
        <w:rPr>
          <w:sz w:val="28"/>
        </w:rPr>
        <w:t>be</w:t>
      </w:r>
      <w:r>
        <w:rPr>
          <w:spacing w:val="-11"/>
          <w:sz w:val="28"/>
        </w:rPr>
        <w:t xml:space="preserve"> </w:t>
      </w:r>
      <w:r>
        <w:rPr>
          <w:sz w:val="28"/>
        </w:rPr>
        <w:t>held</w:t>
      </w:r>
      <w:r>
        <w:rPr>
          <w:spacing w:val="-8"/>
          <w:sz w:val="28"/>
        </w:rPr>
        <w:t xml:space="preserve"> </w:t>
      </w:r>
      <w:r>
        <w:rPr>
          <w:sz w:val="28"/>
        </w:rPr>
        <w:t>in</w:t>
      </w:r>
      <w:r>
        <w:rPr>
          <w:spacing w:val="-17"/>
          <w:sz w:val="28"/>
        </w:rPr>
        <w:t xml:space="preserve"> </w:t>
      </w:r>
      <w:r>
        <w:rPr>
          <w:sz w:val="28"/>
        </w:rPr>
        <w:t>the</w:t>
      </w:r>
      <w:r>
        <w:rPr>
          <w:spacing w:val="-16"/>
          <w:sz w:val="28"/>
        </w:rPr>
        <w:t xml:space="preserve"> </w:t>
      </w:r>
      <w:r>
        <w:rPr>
          <w:sz w:val="28"/>
        </w:rPr>
        <w:t>service</w:t>
      </w:r>
      <w:r>
        <w:rPr>
          <w:spacing w:val="-10"/>
          <w:sz w:val="28"/>
        </w:rPr>
        <w:t xml:space="preserve"> </w:t>
      </w:r>
      <w:r>
        <w:rPr>
          <w:sz w:val="28"/>
        </w:rPr>
        <w:t>on</w:t>
      </w:r>
      <w:r>
        <w:rPr>
          <w:spacing w:val="-17"/>
          <w:sz w:val="28"/>
        </w:rPr>
        <w:t xml:space="preserve"> </w:t>
      </w:r>
      <w:r>
        <w:rPr>
          <w:sz w:val="28"/>
        </w:rPr>
        <w:t>the</w:t>
      </w:r>
      <w:r>
        <w:rPr>
          <w:spacing w:val="-17"/>
          <w:sz w:val="28"/>
        </w:rPr>
        <w:t xml:space="preserve"> </w:t>
      </w:r>
      <w:r>
        <w:rPr>
          <w:sz w:val="28"/>
        </w:rPr>
        <w:t>corporate</w:t>
      </w:r>
      <w:r>
        <w:rPr>
          <w:spacing w:val="-16"/>
          <w:sz w:val="28"/>
        </w:rPr>
        <w:t xml:space="preserve"> </w:t>
      </w:r>
      <w:r>
        <w:rPr>
          <w:sz w:val="28"/>
        </w:rPr>
        <w:t>Microsoft</w:t>
      </w:r>
      <w:r>
        <w:rPr>
          <w:spacing w:val="-13"/>
          <w:sz w:val="28"/>
        </w:rPr>
        <w:t xml:space="preserve"> </w:t>
      </w:r>
      <w:r>
        <w:rPr>
          <w:sz w:val="28"/>
        </w:rPr>
        <w:t>Teams</w:t>
      </w:r>
      <w:r>
        <w:rPr>
          <w:spacing w:val="-10"/>
          <w:sz w:val="28"/>
        </w:rPr>
        <w:t xml:space="preserve"> </w:t>
      </w:r>
      <w:r>
        <w:rPr>
          <w:sz w:val="28"/>
        </w:rPr>
        <w:t>platform of Al-Farabi KazNU or in case of technical problems, external ZOOM resources. The process of passing an verbal exam by a student involves the automatic creation of an examination ticket, to which the student must answer orally by the examination committee. During the verbal examination, video recording is mandatory.</w:t>
      </w:r>
    </w:p>
    <w:p w:rsidR="00294814" w:rsidRDefault="00294814" w:rsidP="00294814">
      <w:pPr>
        <w:pStyle w:val="a4"/>
        <w:rPr>
          <w:sz w:val="28"/>
        </w:rPr>
        <w:sectPr w:rsidR="00294814">
          <w:pgSz w:w="11920" w:h="16850"/>
          <w:pgMar w:top="720" w:right="566" w:bottom="280" w:left="141" w:header="720" w:footer="720" w:gutter="0"/>
          <w:cols w:space="720"/>
        </w:sectPr>
      </w:pPr>
    </w:p>
    <w:p w:rsidR="00294814" w:rsidRDefault="00294814" w:rsidP="00294814">
      <w:pPr>
        <w:pStyle w:val="a4"/>
        <w:numPr>
          <w:ilvl w:val="0"/>
          <w:numId w:val="13"/>
        </w:numPr>
        <w:tabs>
          <w:tab w:val="left" w:pos="1115"/>
        </w:tabs>
        <w:autoSpaceDE w:val="0"/>
        <w:autoSpaceDN w:val="0"/>
        <w:spacing w:before="73"/>
        <w:ind w:right="91" w:firstLine="706"/>
        <w:jc w:val="both"/>
        <w:rPr>
          <w:sz w:val="28"/>
        </w:rPr>
      </w:pPr>
      <w:r>
        <w:rPr>
          <w:sz w:val="28"/>
        </w:rPr>
        <w:lastRenderedPageBreak/>
        <w:t>Duration</w:t>
      </w:r>
      <w:r>
        <w:rPr>
          <w:spacing w:val="-15"/>
          <w:sz w:val="28"/>
        </w:rPr>
        <w:t xml:space="preserve"> </w:t>
      </w:r>
      <w:r>
        <w:rPr>
          <w:sz w:val="28"/>
        </w:rPr>
        <w:t>of</w:t>
      </w:r>
      <w:r>
        <w:rPr>
          <w:spacing w:val="-18"/>
          <w:sz w:val="28"/>
        </w:rPr>
        <w:t xml:space="preserve"> </w:t>
      </w:r>
      <w:r>
        <w:rPr>
          <w:sz w:val="28"/>
        </w:rPr>
        <w:t>the</w:t>
      </w:r>
      <w:r>
        <w:rPr>
          <w:spacing w:val="-10"/>
          <w:sz w:val="28"/>
        </w:rPr>
        <w:t xml:space="preserve"> </w:t>
      </w:r>
      <w:r>
        <w:rPr>
          <w:sz w:val="28"/>
        </w:rPr>
        <w:t>exam:</w:t>
      </w:r>
      <w:r>
        <w:rPr>
          <w:spacing w:val="-13"/>
          <w:sz w:val="28"/>
        </w:rPr>
        <w:t xml:space="preserve"> </w:t>
      </w:r>
      <w:r>
        <w:rPr>
          <w:sz w:val="28"/>
        </w:rPr>
        <w:t>The</w:t>
      </w:r>
      <w:r>
        <w:rPr>
          <w:spacing w:val="-10"/>
          <w:sz w:val="28"/>
        </w:rPr>
        <w:t xml:space="preserve"> </w:t>
      </w:r>
      <w:r>
        <w:rPr>
          <w:sz w:val="28"/>
        </w:rPr>
        <w:t>preparation</w:t>
      </w:r>
      <w:r>
        <w:rPr>
          <w:spacing w:val="-14"/>
          <w:sz w:val="28"/>
        </w:rPr>
        <w:t xml:space="preserve"> </w:t>
      </w:r>
      <w:r>
        <w:rPr>
          <w:sz w:val="28"/>
        </w:rPr>
        <w:t>time</w:t>
      </w:r>
      <w:r>
        <w:rPr>
          <w:spacing w:val="-2"/>
          <w:sz w:val="28"/>
        </w:rPr>
        <w:t xml:space="preserve"> </w:t>
      </w:r>
      <w:r>
        <w:rPr>
          <w:sz w:val="28"/>
        </w:rPr>
        <w:t>is</w:t>
      </w:r>
      <w:r>
        <w:rPr>
          <w:spacing w:val="-10"/>
          <w:sz w:val="28"/>
        </w:rPr>
        <w:t xml:space="preserve"> </w:t>
      </w:r>
      <w:r>
        <w:rPr>
          <w:sz w:val="28"/>
        </w:rPr>
        <w:t>decided</w:t>
      </w:r>
      <w:r>
        <w:rPr>
          <w:spacing w:val="-11"/>
          <w:sz w:val="28"/>
        </w:rPr>
        <w:t xml:space="preserve"> </w:t>
      </w:r>
      <w:r>
        <w:rPr>
          <w:sz w:val="28"/>
        </w:rPr>
        <w:t>by</w:t>
      </w:r>
      <w:r>
        <w:rPr>
          <w:spacing w:val="-17"/>
          <w:sz w:val="28"/>
        </w:rPr>
        <w:t xml:space="preserve"> </w:t>
      </w:r>
      <w:r>
        <w:rPr>
          <w:sz w:val="28"/>
        </w:rPr>
        <w:t>the</w:t>
      </w:r>
      <w:r>
        <w:rPr>
          <w:spacing w:val="-10"/>
          <w:sz w:val="28"/>
        </w:rPr>
        <w:t xml:space="preserve"> </w:t>
      </w:r>
      <w:r>
        <w:rPr>
          <w:sz w:val="28"/>
        </w:rPr>
        <w:t>examiner</w:t>
      </w:r>
      <w:r>
        <w:rPr>
          <w:spacing w:val="-12"/>
          <w:sz w:val="28"/>
        </w:rPr>
        <w:t xml:space="preserve"> </w:t>
      </w:r>
      <w:r>
        <w:rPr>
          <w:sz w:val="28"/>
        </w:rPr>
        <w:t>or</w:t>
      </w:r>
      <w:r>
        <w:rPr>
          <w:spacing w:val="-9"/>
          <w:sz w:val="28"/>
        </w:rPr>
        <w:t xml:space="preserve"> </w:t>
      </w:r>
      <w:r>
        <w:rPr>
          <w:sz w:val="28"/>
        </w:rPr>
        <w:t>the</w:t>
      </w:r>
      <w:r>
        <w:rPr>
          <w:spacing w:val="-11"/>
          <w:sz w:val="28"/>
        </w:rPr>
        <w:t xml:space="preserve"> </w:t>
      </w:r>
      <w:r>
        <w:rPr>
          <w:sz w:val="28"/>
        </w:rPr>
        <w:t>examination board.</w:t>
      </w:r>
      <w:r>
        <w:rPr>
          <w:spacing w:val="-18"/>
          <w:sz w:val="28"/>
        </w:rPr>
        <w:t xml:space="preserve"> </w:t>
      </w:r>
      <w:r>
        <w:rPr>
          <w:sz w:val="28"/>
        </w:rPr>
        <w:t>The</w:t>
      </w:r>
      <w:r>
        <w:rPr>
          <w:spacing w:val="-17"/>
          <w:sz w:val="28"/>
        </w:rPr>
        <w:t xml:space="preserve"> </w:t>
      </w:r>
      <w:r>
        <w:rPr>
          <w:sz w:val="28"/>
        </w:rPr>
        <w:t>response</w:t>
      </w:r>
      <w:r>
        <w:rPr>
          <w:spacing w:val="-18"/>
          <w:sz w:val="28"/>
        </w:rPr>
        <w:t xml:space="preserve"> </w:t>
      </w:r>
      <w:r>
        <w:rPr>
          <w:sz w:val="28"/>
        </w:rPr>
        <w:t>time</w:t>
      </w:r>
      <w:r>
        <w:rPr>
          <w:spacing w:val="-9"/>
          <w:sz w:val="28"/>
        </w:rPr>
        <w:t xml:space="preserve"> </w:t>
      </w:r>
      <w:r>
        <w:rPr>
          <w:sz w:val="28"/>
        </w:rPr>
        <w:t>is</w:t>
      </w:r>
      <w:r>
        <w:rPr>
          <w:spacing w:val="-14"/>
          <w:sz w:val="28"/>
        </w:rPr>
        <w:t xml:space="preserve"> </w:t>
      </w:r>
      <w:r>
        <w:rPr>
          <w:sz w:val="28"/>
        </w:rPr>
        <w:t>decided</w:t>
      </w:r>
      <w:r>
        <w:rPr>
          <w:spacing w:val="-14"/>
          <w:sz w:val="28"/>
        </w:rPr>
        <w:t xml:space="preserve"> </w:t>
      </w:r>
      <w:r>
        <w:rPr>
          <w:sz w:val="28"/>
        </w:rPr>
        <w:t>by</w:t>
      </w:r>
      <w:r>
        <w:rPr>
          <w:spacing w:val="-18"/>
          <w:sz w:val="28"/>
        </w:rPr>
        <w:t xml:space="preserve"> </w:t>
      </w:r>
      <w:r>
        <w:rPr>
          <w:sz w:val="28"/>
        </w:rPr>
        <w:t>the</w:t>
      </w:r>
      <w:r>
        <w:rPr>
          <w:spacing w:val="-15"/>
          <w:sz w:val="28"/>
        </w:rPr>
        <w:t xml:space="preserve"> </w:t>
      </w:r>
      <w:r>
        <w:rPr>
          <w:sz w:val="28"/>
        </w:rPr>
        <w:t>examiner</w:t>
      </w:r>
      <w:r>
        <w:rPr>
          <w:spacing w:val="-16"/>
          <w:sz w:val="28"/>
        </w:rPr>
        <w:t xml:space="preserve"> </w:t>
      </w:r>
      <w:r>
        <w:rPr>
          <w:sz w:val="28"/>
        </w:rPr>
        <w:t>or</w:t>
      </w:r>
      <w:r>
        <w:rPr>
          <w:spacing w:val="-18"/>
          <w:sz w:val="28"/>
        </w:rPr>
        <w:t xml:space="preserve"> </w:t>
      </w:r>
      <w:r>
        <w:rPr>
          <w:sz w:val="28"/>
        </w:rPr>
        <w:t>the</w:t>
      </w:r>
      <w:r>
        <w:rPr>
          <w:spacing w:val="-14"/>
          <w:sz w:val="28"/>
        </w:rPr>
        <w:t xml:space="preserve"> </w:t>
      </w:r>
      <w:r>
        <w:rPr>
          <w:sz w:val="28"/>
        </w:rPr>
        <w:t>examination</w:t>
      </w:r>
      <w:r>
        <w:rPr>
          <w:spacing w:val="-18"/>
          <w:sz w:val="28"/>
        </w:rPr>
        <w:t xml:space="preserve"> </w:t>
      </w:r>
      <w:r>
        <w:rPr>
          <w:sz w:val="28"/>
        </w:rPr>
        <w:t>committee.</w:t>
      </w:r>
      <w:r>
        <w:rPr>
          <w:spacing w:val="-12"/>
          <w:sz w:val="28"/>
        </w:rPr>
        <w:t xml:space="preserve"> </w:t>
      </w:r>
      <w:r>
        <w:rPr>
          <w:sz w:val="28"/>
        </w:rPr>
        <w:t>Recommended 15-20 to answer all ticket questions.</w:t>
      </w:r>
    </w:p>
    <w:p w:rsidR="00294814" w:rsidRDefault="00294814" w:rsidP="00294814">
      <w:pPr>
        <w:pStyle w:val="a4"/>
        <w:numPr>
          <w:ilvl w:val="0"/>
          <w:numId w:val="13"/>
        </w:numPr>
        <w:tabs>
          <w:tab w:val="left" w:pos="1120"/>
        </w:tabs>
        <w:autoSpaceDE w:val="0"/>
        <w:autoSpaceDN w:val="0"/>
        <w:spacing w:line="321" w:lineRule="exact"/>
        <w:ind w:left="1120" w:hanging="277"/>
        <w:jc w:val="both"/>
        <w:rPr>
          <w:sz w:val="28"/>
        </w:rPr>
      </w:pPr>
      <w:r>
        <w:rPr>
          <w:sz w:val="28"/>
        </w:rPr>
        <w:t>Exam</w:t>
      </w:r>
      <w:r>
        <w:rPr>
          <w:spacing w:val="-18"/>
          <w:sz w:val="28"/>
        </w:rPr>
        <w:t xml:space="preserve"> </w:t>
      </w:r>
      <w:r>
        <w:rPr>
          <w:sz w:val="28"/>
        </w:rPr>
        <w:t>tickets</w:t>
      </w:r>
      <w:r>
        <w:rPr>
          <w:spacing w:val="-7"/>
          <w:sz w:val="28"/>
        </w:rPr>
        <w:t xml:space="preserve"> </w:t>
      </w:r>
      <w:r>
        <w:rPr>
          <w:sz w:val="28"/>
        </w:rPr>
        <w:t>in</w:t>
      </w:r>
      <w:r>
        <w:rPr>
          <w:spacing w:val="-9"/>
          <w:sz w:val="28"/>
        </w:rPr>
        <w:t xml:space="preserve"> </w:t>
      </w:r>
      <w:r>
        <w:rPr>
          <w:sz w:val="28"/>
        </w:rPr>
        <w:t>IS</w:t>
      </w:r>
      <w:r>
        <w:rPr>
          <w:spacing w:val="-10"/>
          <w:sz w:val="28"/>
        </w:rPr>
        <w:t xml:space="preserve"> </w:t>
      </w:r>
      <w:r>
        <w:rPr>
          <w:sz w:val="28"/>
        </w:rPr>
        <w:t>Univer</w:t>
      </w:r>
      <w:r>
        <w:rPr>
          <w:spacing w:val="-5"/>
          <w:sz w:val="28"/>
        </w:rPr>
        <w:t xml:space="preserve"> </w:t>
      </w:r>
      <w:r>
        <w:rPr>
          <w:sz w:val="28"/>
        </w:rPr>
        <w:t>are</w:t>
      </w:r>
      <w:r>
        <w:rPr>
          <w:spacing w:val="-7"/>
          <w:sz w:val="28"/>
        </w:rPr>
        <w:t xml:space="preserve"> </w:t>
      </w:r>
      <w:r>
        <w:rPr>
          <w:sz w:val="28"/>
        </w:rPr>
        <w:t>generated</w:t>
      </w:r>
      <w:r>
        <w:rPr>
          <w:spacing w:val="-7"/>
          <w:sz w:val="28"/>
        </w:rPr>
        <w:t xml:space="preserve"> </w:t>
      </w:r>
      <w:r>
        <w:rPr>
          <w:spacing w:val="-2"/>
          <w:sz w:val="28"/>
        </w:rPr>
        <w:t>automatically.</w:t>
      </w:r>
    </w:p>
    <w:p w:rsidR="00294814" w:rsidRDefault="00294814" w:rsidP="00294814">
      <w:pPr>
        <w:pStyle w:val="a4"/>
        <w:numPr>
          <w:ilvl w:val="0"/>
          <w:numId w:val="13"/>
        </w:numPr>
        <w:tabs>
          <w:tab w:val="left" w:pos="1235"/>
        </w:tabs>
        <w:autoSpaceDE w:val="0"/>
        <w:autoSpaceDN w:val="0"/>
        <w:spacing w:before="5"/>
        <w:ind w:right="100" w:firstLine="773"/>
        <w:jc w:val="both"/>
        <w:rPr>
          <w:sz w:val="28"/>
        </w:rPr>
      </w:pPr>
      <w:r>
        <w:rPr>
          <w:sz w:val="28"/>
        </w:rPr>
        <w:t>30 minutes before the start of the exam, ALL students of the group enter the video conference room organized by the teacher or members of the commission according to the link specified in the rules of the final exam (sent by the teacher / members of the commission in case of disruption of the video communication service).</w:t>
      </w:r>
    </w:p>
    <w:p w:rsidR="00294814" w:rsidRDefault="00294814" w:rsidP="00294814">
      <w:pPr>
        <w:pStyle w:val="a4"/>
        <w:numPr>
          <w:ilvl w:val="0"/>
          <w:numId w:val="13"/>
        </w:numPr>
        <w:tabs>
          <w:tab w:val="left" w:pos="1183"/>
        </w:tabs>
        <w:autoSpaceDE w:val="0"/>
        <w:autoSpaceDN w:val="0"/>
        <w:ind w:right="88" w:firstLine="706"/>
        <w:jc w:val="both"/>
        <w:rPr>
          <w:sz w:val="28"/>
        </w:rPr>
      </w:pPr>
      <w:r>
        <w:rPr>
          <w:sz w:val="28"/>
        </w:rPr>
        <w:t xml:space="preserve">30 minutes before the start of the exam, they check the possibility of entering the Univer.kaznu.kz system through any browser, but preferably through Google Chrome (in case of losing the login and / or password, the student must contact the curator-adviser before the start of the exam). After verification, they log out of the account pending an invitation from the </w:t>
      </w:r>
      <w:r>
        <w:rPr>
          <w:spacing w:val="-2"/>
          <w:sz w:val="28"/>
        </w:rPr>
        <w:t>commission.</w:t>
      </w:r>
    </w:p>
    <w:p w:rsidR="00294814" w:rsidRDefault="00294814" w:rsidP="00294814">
      <w:pPr>
        <w:pStyle w:val="a4"/>
        <w:numPr>
          <w:ilvl w:val="0"/>
          <w:numId w:val="13"/>
        </w:numPr>
        <w:tabs>
          <w:tab w:val="left" w:pos="1149"/>
        </w:tabs>
        <w:autoSpaceDE w:val="0"/>
        <w:autoSpaceDN w:val="0"/>
        <w:spacing w:before="2"/>
        <w:ind w:right="80" w:firstLine="706"/>
        <w:jc w:val="both"/>
        <w:rPr>
          <w:sz w:val="28"/>
        </w:rPr>
      </w:pPr>
      <w:r>
        <w:rPr>
          <w:sz w:val="28"/>
        </w:rPr>
        <w:t>When the start time of the exam comes, the student, who is called by the commission, shows his identity card (identity card or passport. It is forbidden to take the exam by ID-card) on the camera. Includes screen sharing. Logs into your account in IS Univer goes to the "Exam Schedule"</w:t>
      </w:r>
      <w:r>
        <w:rPr>
          <w:spacing w:val="-18"/>
          <w:sz w:val="28"/>
        </w:rPr>
        <w:t xml:space="preserve"> </w:t>
      </w:r>
      <w:r>
        <w:rPr>
          <w:sz w:val="28"/>
        </w:rPr>
        <w:t>page</w:t>
      </w:r>
      <w:r>
        <w:rPr>
          <w:spacing w:val="-17"/>
          <w:sz w:val="28"/>
        </w:rPr>
        <w:t xml:space="preserve"> </w:t>
      </w:r>
      <w:r>
        <w:rPr>
          <w:sz w:val="28"/>
        </w:rPr>
        <w:t>selects</w:t>
      </w:r>
      <w:r>
        <w:rPr>
          <w:spacing w:val="-18"/>
          <w:sz w:val="28"/>
        </w:rPr>
        <w:t xml:space="preserve"> </w:t>
      </w:r>
      <w:r>
        <w:rPr>
          <w:sz w:val="28"/>
        </w:rPr>
        <w:t>the</w:t>
      </w:r>
      <w:r>
        <w:rPr>
          <w:spacing w:val="-17"/>
          <w:sz w:val="28"/>
        </w:rPr>
        <w:t xml:space="preserve"> </w:t>
      </w:r>
      <w:r>
        <w:rPr>
          <w:sz w:val="28"/>
        </w:rPr>
        <w:t>current</w:t>
      </w:r>
      <w:r>
        <w:rPr>
          <w:spacing w:val="-18"/>
          <w:sz w:val="28"/>
        </w:rPr>
        <w:t xml:space="preserve"> </w:t>
      </w:r>
      <w:r>
        <w:rPr>
          <w:sz w:val="28"/>
        </w:rPr>
        <w:t>exam</w:t>
      </w:r>
      <w:r>
        <w:rPr>
          <w:spacing w:val="-17"/>
          <w:sz w:val="28"/>
        </w:rPr>
        <w:t xml:space="preserve"> </w:t>
      </w:r>
      <w:r>
        <w:rPr>
          <w:sz w:val="28"/>
        </w:rPr>
        <w:t>-</w:t>
      </w:r>
      <w:r>
        <w:rPr>
          <w:spacing w:val="-17"/>
          <w:sz w:val="28"/>
        </w:rPr>
        <w:t xml:space="preserve"> </w:t>
      </w:r>
      <w:r>
        <w:rPr>
          <w:sz w:val="28"/>
        </w:rPr>
        <w:t>by</w:t>
      </w:r>
      <w:r>
        <w:rPr>
          <w:spacing w:val="-18"/>
          <w:sz w:val="28"/>
        </w:rPr>
        <w:t xml:space="preserve"> </w:t>
      </w:r>
      <w:r>
        <w:rPr>
          <w:sz w:val="28"/>
        </w:rPr>
        <w:t>clicking</w:t>
      </w:r>
      <w:r>
        <w:rPr>
          <w:spacing w:val="-17"/>
          <w:sz w:val="28"/>
        </w:rPr>
        <w:t xml:space="preserve"> </w:t>
      </w:r>
      <w:r>
        <w:rPr>
          <w:sz w:val="28"/>
        </w:rPr>
        <w:t>on</w:t>
      </w:r>
      <w:r>
        <w:rPr>
          <w:spacing w:val="-18"/>
          <w:sz w:val="28"/>
        </w:rPr>
        <w:t xml:space="preserve"> </w:t>
      </w:r>
      <w:r>
        <w:rPr>
          <w:sz w:val="28"/>
        </w:rPr>
        <w:t>the</w:t>
      </w:r>
      <w:r>
        <w:rPr>
          <w:spacing w:val="-12"/>
          <w:sz w:val="28"/>
        </w:rPr>
        <w:t xml:space="preserve"> </w:t>
      </w:r>
      <w:r>
        <w:rPr>
          <w:sz w:val="28"/>
        </w:rPr>
        <w:t>"Pass</w:t>
      </w:r>
      <w:r>
        <w:rPr>
          <w:spacing w:val="-17"/>
          <w:sz w:val="28"/>
        </w:rPr>
        <w:t xml:space="preserve"> </w:t>
      </w:r>
      <w:r>
        <w:rPr>
          <w:sz w:val="28"/>
        </w:rPr>
        <w:t>oral</w:t>
      </w:r>
      <w:r>
        <w:rPr>
          <w:spacing w:val="-18"/>
          <w:sz w:val="28"/>
        </w:rPr>
        <w:t xml:space="preserve"> </w:t>
      </w:r>
      <w:r>
        <w:rPr>
          <w:sz w:val="28"/>
        </w:rPr>
        <w:t>exam"</w:t>
      </w:r>
      <w:r>
        <w:rPr>
          <w:spacing w:val="-16"/>
          <w:sz w:val="28"/>
        </w:rPr>
        <w:t xml:space="preserve"> </w:t>
      </w:r>
      <w:r>
        <w:rPr>
          <w:sz w:val="28"/>
        </w:rPr>
        <w:t>button.</w:t>
      </w:r>
      <w:r>
        <w:rPr>
          <w:spacing w:val="-15"/>
          <w:sz w:val="28"/>
        </w:rPr>
        <w:t xml:space="preserve"> </w:t>
      </w:r>
      <w:r>
        <w:rPr>
          <w:sz w:val="28"/>
        </w:rPr>
        <w:t>After</w:t>
      </w:r>
      <w:r>
        <w:rPr>
          <w:spacing w:val="-14"/>
          <w:sz w:val="28"/>
        </w:rPr>
        <w:t xml:space="preserve"> </w:t>
      </w:r>
      <w:r>
        <w:rPr>
          <w:sz w:val="28"/>
        </w:rPr>
        <w:t>clicking on the link “Pass the oral exam” a window will open where the student will see the questions of his examination card. The student shows the screen with the ticket questions, reads them aloud. Transfers the display of the videoconferencing service to the camera and prepares for the answer and</w:t>
      </w:r>
      <w:r>
        <w:rPr>
          <w:spacing w:val="-3"/>
          <w:sz w:val="28"/>
        </w:rPr>
        <w:t xml:space="preserve"> </w:t>
      </w:r>
      <w:r>
        <w:rPr>
          <w:sz w:val="28"/>
        </w:rPr>
        <w:t>after</w:t>
      </w:r>
      <w:r>
        <w:rPr>
          <w:spacing w:val="-4"/>
          <w:sz w:val="28"/>
        </w:rPr>
        <w:t xml:space="preserve"> </w:t>
      </w:r>
      <w:r>
        <w:rPr>
          <w:sz w:val="28"/>
        </w:rPr>
        <w:t>preparation</w:t>
      </w:r>
      <w:r>
        <w:rPr>
          <w:spacing w:val="-2"/>
          <w:sz w:val="28"/>
        </w:rPr>
        <w:t xml:space="preserve"> </w:t>
      </w:r>
      <w:r>
        <w:rPr>
          <w:sz w:val="28"/>
        </w:rPr>
        <w:t>for</w:t>
      </w:r>
      <w:r>
        <w:rPr>
          <w:spacing w:val="-8"/>
          <w:sz w:val="28"/>
        </w:rPr>
        <w:t xml:space="preserve"> </w:t>
      </w:r>
      <w:r>
        <w:rPr>
          <w:sz w:val="28"/>
        </w:rPr>
        <w:t>the</w:t>
      </w:r>
      <w:r>
        <w:rPr>
          <w:spacing w:val="-6"/>
          <w:sz w:val="28"/>
        </w:rPr>
        <w:t xml:space="preserve"> </w:t>
      </w:r>
      <w:r>
        <w:rPr>
          <w:sz w:val="28"/>
        </w:rPr>
        <w:t>period</w:t>
      </w:r>
      <w:r>
        <w:rPr>
          <w:spacing w:val="-3"/>
          <w:sz w:val="28"/>
        </w:rPr>
        <w:t xml:space="preserve"> </w:t>
      </w:r>
      <w:r>
        <w:rPr>
          <w:sz w:val="28"/>
        </w:rPr>
        <w:t>of</w:t>
      </w:r>
      <w:r>
        <w:rPr>
          <w:spacing w:val="-14"/>
          <w:sz w:val="28"/>
        </w:rPr>
        <w:t xml:space="preserve"> </w:t>
      </w:r>
      <w:r>
        <w:rPr>
          <w:sz w:val="28"/>
        </w:rPr>
        <w:t>time</w:t>
      </w:r>
      <w:r>
        <w:rPr>
          <w:spacing w:val="-2"/>
          <w:sz w:val="28"/>
        </w:rPr>
        <w:t xml:space="preserve"> </w:t>
      </w:r>
      <w:r>
        <w:rPr>
          <w:sz w:val="28"/>
        </w:rPr>
        <w:t>set</w:t>
      </w:r>
      <w:r>
        <w:rPr>
          <w:spacing w:val="-3"/>
          <w:sz w:val="28"/>
        </w:rPr>
        <w:t xml:space="preserve"> </w:t>
      </w:r>
      <w:r>
        <w:rPr>
          <w:sz w:val="28"/>
        </w:rPr>
        <w:t>by</w:t>
      </w:r>
      <w:r>
        <w:rPr>
          <w:spacing w:val="-12"/>
          <w:sz w:val="28"/>
        </w:rPr>
        <w:t xml:space="preserve"> </w:t>
      </w:r>
      <w:r>
        <w:rPr>
          <w:sz w:val="28"/>
        </w:rPr>
        <w:t>the</w:t>
      </w:r>
      <w:r>
        <w:rPr>
          <w:spacing w:val="-6"/>
          <w:sz w:val="28"/>
        </w:rPr>
        <w:t xml:space="preserve"> </w:t>
      </w:r>
      <w:r>
        <w:rPr>
          <w:sz w:val="28"/>
        </w:rPr>
        <w:t>teacher</w:t>
      </w:r>
      <w:r>
        <w:rPr>
          <w:spacing w:val="-4"/>
          <w:sz w:val="28"/>
        </w:rPr>
        <w:t xml:space="preserve"> </w:t>
      </w:r>
      <w:r>
        <w:rPr>
          <w:sz w:val="28"/>
        </w:rPr>
        <w:t>or</w:t>
      </w:r>
      <w:r>
        <w:rPr>
          <w:spacing w:val="-9"/>
          <w:sz w:val="28"/>
        </w:rPr>
        <w:t xml:space="preserve"> </w:t>
      </w:r>
      <w:r>
        <w:rPr>
          <w:sz w:val="28"/>
        </w:rPr>
        <w:t>the</w:t>
      </w:r>
      <w:r>
        <w:rPr>
          <w:spacing w:val="-2"/>
          <w:sz w:val="28"/>
        </w:rPr>
        <w:t xml:space="preserve"> </w:t>
      </w:r>
      <w:r>
        <w:rPr>
          <w:sz w:val="28"/>
        </w:rPr>
        <w:t>commission</w:t>
      </w:r>
      <w:r>
        <w:rPr>
          <w:spacing w:val="-6"/>
          <w:sz w:val="28"/>
        </w:rPr>
        <w:t xml:space="preserve"> </w:t>
      </w:r>
      <w:r>
        <w:rPr>
          <w:sz w:val="28"/>
        </w:rPr>
        <w:t>answers the</w:t>
      </w:r>
      <w:r>
        <w:rPr>
          <w:spacing w:val="-2"/>
          <w:sz w:val="28"/>
        </w:rPr>
        <w:t xml:space="preserve"> </w:t>
      </w:r>
      <w:r>
        <w:rPr>
          <w:sz w:val="28"/>
        </w:rPr>
        <w:t xml:space="preserve">ticket </w:t>
      </w:r>
      <w:r>
        <w:rPr>
          <w:spacing w:val="-2"/>
          <w:sz w:val="28"/>
        </w:rPr>
        <w:t>questions.</w:t>
      </w:r>
    </w:p>
    <w:p w:rsidR="00294814" w:rsidRDefault="00294814" w:rsidP="00294814">
      <w:pPr>
        <w:pStyle w:val="a4"/>
        <w:numPr>
          <w:ilvl w:val="0"/>
          <w:numId w:val="13"/>
        </w:numPr>
        <w:tabs>
          <w:tab w:val="left" w:pos="1115"/>
        </w:tabs>
        <w:autoSpaceDE w:val="0"/>
        <w:autoSpaceDN w:val="0"/>
        <w:ind w:right="90" w:firstLine="706"/>
        <w:jc w:val="both"/>
        <w:rPr>
          <w:sz w:val="28"/>
        </w:rPr>
      </w:pPr>
      <w:r>
        <w:rPr>
          <w:sz w:val="28"/>
        </w:rPr>
        <w:t>If</w:t>
      </w:r>
      <w:r>
        <w:rPr>
          <w:spacing w:val="-14"/>
          <w:sz w:val="28"/>
        </w:rPr>
        <w:t xml:space="preserve"> </w:t>
      </w:r>
      <w:r>
        <w:rPr>
          <w:sz w:val="28"/>
        </w:rPr>
        <w:t>for</w:t>
      </w:r>
      <w:r>
        <w:rPr>
          <w:spacing w:val="-13"/>
          <w:sz w:val="28"/>
        </w:rPr>
        <w:t xml:space="preserve"> </w:t>
      </w:r>
      <w:r>
        <w:rPr>
          <w:sz w:val="28"/>
        </w:rPr>
        <w:t>technical</w:t>
      </w:r>
      <w:r>
        <w:rPr>
          <w:spacing w:val="-17"/>
          <w:sz w:val="28"/>
        </w:rPr>
        <w:t xml:space="preserve"> </w:t>
      </w:r>
      <w:r>
        <w:rPr>
          <w:sz w:val="28"/>
        </w:rPr>
        <w:t>reasons</w:t>
      </w:r>
      <w:r>
        <w:rPr>
          <w:spacing w:val="-9"/>
          <w:sz w:val="28"/>
        </w:rPr>
        <w:t xml:space="preserve"> </w:t>
      </w:r>
      <w:r>
        <w:rPr>
          <w:sz w:val="28"/>
        </w:rPr>
        <w:t>(power</w:t>
      </w:r>
      <w:r>
        <w:rPr>
          <w:spacing w:val="-12"/>
          <w:sz w:val="28"/>
        </w:rPr>
        <w:t xml:space="preserve"> </w:t>
      </w:r>
      <w:r>
        <w:rPr>
          <w:sz w:val="28"/>
        </w:rPr>
        <w:t>outage,</w:t>
      </w:r>
      <w:r>
        <w:rPr>
          <w:spacing w:val="-8"/>
          <w:sz w:val="28"/>
        </w:rPr>
        <w:t xml:space="preserve"> </w:t>
      </w:r>
      <w:r>
        <w:rPr>
          <w:sz w:val="28"/>
        </w:rPr>
        <w:t>disconnection</w:t>
      </w:r>
      <w:r>
        <w:rPr>
          <w:spacing w:val="-14"/>
          <w:sz w:val="28"/>
        </w:rPr>
        <w:t xml:space="preserve"> </w:t>
      </w:r>
      <w:r>
        <w:rPr>
          <w:sz w:val="28"/>
        </w:rPr>
        <w:t>or</w:t>
      </w:r>
      <w:r>
        <w:rPr>
          <w:spacing w:val="-5"/>
          <w:sz w:val="28"/>
        </w:rPr>
        <w:t xml:space="preserve"> </w:t>
      </w:r>
      <w:r>
        <w:rPr>
          <w:sz w:val="28"/>
        </w:rPr>
        <w:t>low</w:t>
      </w:r>
      <w:r>
        <w:rPr>
          <w:spacing w:val="-11"/>
          <w:sz w:val="28"/>
        </w:rPr>
        <w:t xml:space="preserve"> </w:t>
      </w:r>
      <w:r>
        <w:rPr>
          <w:sz w:val="28"/>
        </w:rPr>
        <w:t>Internet</w:t>
      </w:r>
      <w:r>
        <w:rPr>
          <w:spacing w:val="-12"/>
          <w:sz w:val="28"/>
        </w:rPr>
        <w:t xml:space="preserve"> </w:t>
      </w:r>
      <w:r>
        <w:rPr>
          <w:sz w:val="28"/>
        </w:rPr>
        <w:t>speed)</w:t>
      </w:r>
      <w:r>
        <w:rPr>
          <w:spacing w:val="-12"/>
          <w:sz w:val="28"/>
        </w:rPr>
        <w:t xml:space="preserve"> </w:t>
      </w:r>
      <w:r>
        <w:rPr>
          <w:sz w:val="28"/>
        </w:rPr>
        <w:t>a</w:t>
      </w:r>
      <w:r>
        <w:rPr>
          <w:spacing w:val="-11"/>
          <w:sz w:val="28"/>
        </w:rPr>
        <w:t xml:space="preserve"> </w:t>
      </w:r>
      <w:r>
        <w:rPr>
          <w:sz w:val="28"/>
        </w:rPr>
        <w:t>student</w:t>
      </w:r>
      <w:r>
        <w:rPr>
          <w:spacing w:val="-7"/>
          <w:sz w:val="28"/>
        </w:rPr>
        <w:t xml:space="preserve"> </w:t>
      </w:r>
      <w:r>
        <w:rPr>
          <w:sz w:val="28"/>
        </w:rPr>
        <w:t>who has already opened his ticket is absent from the online exam for more than 10 minutes, then his answer</w:t>
      </w:r>
      <w:r>
        <w:rPr>
          <w:spacing w:val="-8"/>
          <w:sz w:val="28"/>
        </w:rPr>
        <w:t xml:space="preserve"> </w:t>
      </w:r>
      <w:r>
        <w:rPr>
          <w:sz w:val="28"/>
        </w:rPr>
        <w:t>will</w:t>
      </w:r>
      <w:r>
        <w:rPr>
          <w:spacing w:val="-8"/>
          <w:sz w:val="28"/>
        </w:rPr>
        <w:t xml:space="preserve"> </w:t>
      </w:r>
      <w:r>
        <w:rPr>
          <w:sz w:val="28"/>
        </w:rPr>
        <w:t>be</w:t>
      </w:r>
      <w:r>
        <w:rPr>
          <w:spacing w:val="-7"/>
          <w:sz w:val="28"/>
        </w:rPr>
        <w:t xml:space="preserve"> </w:t>
      </w:r>
      <w:r>
        <w:rPr>
          <w:sz w:val="28"/>
        </w:rPr>
        <w:t>canceled.</w:t>
      </w:r>
      <w:r>
        <w:rPr>
          <w:spacing w:val="-5"/>
          <w:sz w:val="28"/>
        </w:rPr>
        <w:t xml:space="preserve"> </w:t>
      </w:r>
      <w:r>
        <w:rPr>
          <w:sz w:val="28"/>
        </w:rPr>
        <w:t>The</w:t>
      </w:r>
      <w:r>
        <w:rPr>
          <w:spacing w:val="-7"/>
          <w:sz w:val="28"/>
        </w:rPr>
        <w:t xml:space="preserve"> </w:t>
      </w:r>
      <w:r>
        <w:rPr>
          <w:sz w:val="28"/>
        </w:rPr>
        <w:t>exam</w:t>
      </w:r>
      <w:r>
        <w:rPr>
          <w:spacing w:val="-13"/>
          <w:sz w:val="28"/>
        </w:rPr>
        <w:t xml:space="preserve"> </w:t>
      </w:r>
      <w:r>
        <w:rPr>
          <w:sz w:val="28"/>
        </w:rPr>
        <w:t>is</w:t>
      </w:r>
      <w:r>
        <w:rPr>
          <w:spacing w:val="-2"/>
          <w:sz w:val="28"/>
        </w:rPr>
        <w:t xml:space="preserve"> </w:t>
      </w:r>
      <w:r>
        <w:rPr>
          <w:sz w:val="28"/>
        </w:rPr>
        <w:t>postponed</w:t>
      </w:r>
      <w:r>
        <w:rPr>
          <w:spacing w:val="-4"/>
          <w:sz w:val="28"/>
        </w:rPr>
        <w:t xml:space="preserve"> </w:t>
      </w:r>
      <w:r>
        <w:rPr>
          <w:sz w:val="28"/>
        </w:rPr>
        <w:t>to</w:t>
      </w:r>
      <w:r>
        <w:rPr>
          <w:spacing w:val="-4"/>
          <w:sz w:val="28"/>
        </w:rPr>
        <w:t xml:space="preserve"> </w:t>
      </w:r>
      <w:r>
        <w:rPr>
          <w:sz w:val="28"/>
        </w:rPr>
        <w:t>another</w:t>
      </w:r>
      <w:r>
        <w:rPr>
          <w:spacing w:val="-9"/>
          <w:sz w:val="28"/>
        </w:rPr>
        <w:t xml:space="preserve"> </w:t>
      </w:r>
      <w:r>
        <w:rPr>
          <w:sz w:val="28"/>
        </w:rPr>
        <w:t>date</w:t>
      </w:r>
      <w:r>
        <w:rPr>
          <w:spacing w:val="-7"/>
          <w:sz w:val="28"/>
        </w:rPr>
        <w:t xml:space="preserve"> </w:t>
      </w:r>
      <w:r>
        <w:rPr>
          <w:sz w:val="28"/>
        </w:rPr>
        <w:t>in</w:t>
      </w:r>
      <w:r>
        <w:rPr>
          <w:spacing w:val="-8"/>
          <w:sz w:val="28"/>
        </w:rPr>
        <w:t xml:space="preserve"> </w:t>
      </w:r>
      <w:r>
        <w:rPr>
          <w:sz w:val="28"/>
        </w:rPr>
        <w:t>agreement</w:t>
      </w:r>
      <w:r>
        <w:rPr>
          <w:spacing w:val="-3"/>
          <w:sz w:val="28"/>
        </w:rPr>
        <w:t xml:space="preserve"> </w:t>
      </w:r>
      <w:r>
        <w:rPr>
          <w:sz w:val="28"/>
        </w:rPr>
        <w:t>with</w:t>
      </w:r>
      <w:r>
        <w:rPr>
          <w:spacing w:val="-8"/>
          <w:sz w:val="28"/>
        </w:rPr>
        <w:t xml:space="preserve"> </w:t>
      </w:r>
      <w:r>
        <w:rPr>
          <w:sz w:val="28"/>
        </w:rPr>
        <w:t>the</w:t>
      </w:r>
      <w:r>
        <w:rPr>
          <w:spacing w:val="-7"/>
          <w:sz w:val="28"/>
        </w:rPr>
        <w:t xml:space="preserve"> </w:t>
      </w:r>
      <w:r>
        <w:rPr>
          <w:sz w:val="28"/>
        </w:rPr>
        <w:t>Department of Academic Affairs.</w:t>
      </w:r>
    </w:p>
    <w:p w:rsidR="00294814" w:rsidRDefault="00294814" w:rsidP="00294814">
      <w:pPr>
        <w:pStyle w:val="a4"/>
        <w:numPr>
          <w:ilvl w:val="0"/>
          <w:numId w:val="13"/>
        </w:numPr>
        <w:tabs>
          <w:tab w:val="left" w:pos="1120"/>
        </w:tabs>
        <w:autoSpaceDE w:val="0"/>
        <w:autoSpaceDN w:val="0"/>
        <w:spacing w:before="1"/>
        <w:ind w:right="86" w:firstLine="706"/>
        <w:jc w:val="both"/>
        <w:rPr>
          <w:sz w:val="28"/>
        </w:rPr>
      </w:pPr>
      <w:r>
        <w:rPr>
          <w:sz w:val="28"/>
        </w:rPr>
        <w:t>The</w:t>
      </w:r>
      <w:r>
        <w:rPr>
          <w:spacing w:val="-7"/>
          <w:sz w:val="28"/>
        </w:rPr>
        <w:t xml:space="preserve"> </w:t>
      </w:r>
      <w:r>
        <w:rPr>
          <w:sz w:val="28"/>
        </w:rPr>
        <w:t>examination</w:t>
      </w:r>
      <w:r>
        <w:rPr>
          <w:spacing w:val="-6"/>
          <w:sz w:val="28"/>
        </w:rPr>
        <w:t xml:space="preserve"> </w:t>
      </w:r>
      <w:r>
        <w:rPr>
          <w:sz w:val="28"/>
        </w:rPr>
        <w:t>committee and</w:t>
      </w:r>
      <w:r>
        <w:rPr>
          <w:spacing w:val="-8"/>
          <w:sz w:val="28"/>
        </w:rPr>
        <w:t xml:space="preserve"> </w:t>
      </w:r>
      <w:r>
        <w:rPr>
          <w:sz w:val="28"/>
        </w:rPr>
        <w:t>the</w:t>
      </w:r>
      <w:r>
        <w:rPr>
          <w:spacing w:val="-2"/>
          <w:sz w:val="28"/>
        </w:rPr>
        <w:t xml:space="preserve"> </w:t>
      </w:r>
      <w:r>
        <w:rPr>
          <w:sz w:val="28"/>
        </w:rPr>
        <w:t>teacher certify</w:t>
      </w:r>
      <w:r>
        <w:rPr>
          <w:spacing w:val="-11"/>
          <w:sz w:val="28"/>
        </w:rPr>
        <w:t xml:space="preserve"> </w:t>
      </w:r>
      <w:r>
        <w:rPr>
          <w:sz w:val="28"/>
        </w:rPr>
        <w:t>the</w:t>
      </w:r>
      <w:r>
        <w:rPr>
          <w:spacing w:val="-7"/>
          <w:sz w:val="28"/>
        </w:rPr>
        <w:t xml:space="preserve"> </w:t>
      </w:r>
      <w:r>
        <w:rPr>
          <w:sz w:val="28"/>
        </w:rPr>
        <w:t>participants</w:t>
      </w:r>
      <w:r>
        <w:rPr>
          <w:spacing w:val="-1"/>
          <w:sz w:val="28"/>
        </w:rPr>
        <w:t xml:space="preserve"> </w:t>
      </w:r>
      <w:r>
        <w:rPr>
          <w:sz w:val="28"/>
        </w:rPr>
        <w:t>of</w:t>
      </w:r>
      <w:r>
        <w:rPr>
          <w:spacing w:val="-9"/>
          <w:sz w:val="28"/>
        </w:rPr>
        <w:t xml:space="preserve"> </w:t>
      </w:r>
      <w:r>
        <w:rPr>
          <w:sz w:val="28"/>
        </w:rPr>
        <w:t>the</w:t>
      </w:r>
      <w:r>
        <w:rPr>
          <w:spacing w:val="-7"/>
          <w:sz w:val="28"/>
        </w:rPr>
        <w:t xml:space="preserve"> </w:t>
      </w:r>
      <w:r>
        <w:rPr>
          <w:sz w:val="28"/>
        </w:rPr>
        <w:t>exam. They</w:t>
      </w:r>
      <w:r>
        <w:rPr>
          <w:spacing w:val="-12"/>
          <w:sz w:val="28"/>
        </w:rPr>
        <w:t xml:space="preserve"> </w:t>
      </w:r>
      <w:r>
        <w:rPr>
          <w:sz w:val="28"/>
        </w:rPr>
        <w:t>put points in the final sheet in IS Univer. Time for setting points in the attestation sheet for the oral exam</w:t>
      </w:r>
      <w:r>
        <w:rPr>
          <w:spacing w:val="-9"/>
          <w:sz w:val="28"/>
        </w:rPr>
        <w:t xml:space="preserve"> </w:t>
      </w:r>
      <w:r>
        <w:rPr>
          <w:sz w:val="28"/>
        </w:rPr>
        <w:t>is</w:t>
      </w:r>
      <w:r>
        <w:rPr>
          <w:spacing w:val="-3"/>
          <w:sz w:val="28"/>
        </w:rPr>
        <w:t xml:space="preserve"> </w:t>
      </w:r>
      <w:r>
        <w:rPr>
          <w:sz w:val="28"/>
        </w:rPr>
        <w:t>48</w:t>
      </w:r>
      <w:r>
        <w:rPr>
          <w:spacing w:val="-4"/>
          <w:sz w:val="28"/>
        </w:rPr>
        <w:t xml:space="preserve"> </w:t>
      </w:r>
      <w:r>
        <w:rPr>
          <w:sz w:val="28"/>
        </w:rPr>
        <w:t>hours.</w:t>
      </w:r>
      <w:r>
        <w:rPr>
          <w:spacing w:val="-2"/>
          <w:sz w:val="28"/>
        </w:rPr>
        <w:t xml:space="preserve"> </w:t>
      </w:r>
      <w:r>
        <w:rPr>
          <w:sz w:val="28"/>
        </w:rPr>
        <w:t>Exam</w:t>
      </w:r>
      <w:r>
        <w:rPr>
          <w:spacing w:val="-18"/>
          <w:sz w:val="28"/>
        </w:rPr>
        <w:t xml:space="preserve"> </w:t>
      </w:r>
      <w:r>
        <w:rPr>
          <w:sz w:val="28"/>
        </w:rPr>
        <w:t>rules:</w:t>
      </w:r>
      <w:r>
        <w:rPr>
          <w:spacing w:val="-9"/>
          <w:sz w:val="28"/>
        </w:rPr>
        <w:t xml:space="preserve"> </w:t>
      </w:r>
      <w:r>
        <w:rPr>
          <w:sz w:val="28"/>
        </w:rPr>
        <w:t>To</w:t>
      </w:r>
      <w:r>
        <w:rPr>
          <w:spacing w:val="-4"/>
          <w:sz w:val="28"/>
        </w:rPr>
        <w:t xml:space="preserve"> </w:t>
      </w:r>
      <w:r>
        <w:rPr>
          <w:sz w:val="28"/>
        </w:rPr>
        <w:t>pass</w:t>
      </w:r>
      <w:r>
        <w:rPr>
          <w:spacing w:val="-6"/>
          <w:sz w:val="28"/>
        </w:rPr>
        <w:t xml:space="preserve"> </w:t>
      </w:r>
      <w:r>
        <w:rPr>
          <w:sz w:val="28"/>
        </w:rPr>
        <w:t>the</w:t>
      </w:r>
      <w:r>
        <w:rPr>
          <w:spacing w:val="-8"/>
          <w:sz w:val="28"/>
        </w:rPr>
        <w:t xml:space="preserve"> </w:t>
      </w:r>
      <w:r>
        <w:rPr>
          <w:sz w:val="28"/>
        </w:rPr>
        <w:t>testing</w:t>
      </w:r>
      <w:r>
        <w:rPr>
          <w:spacing w:val="-9"/>
          <w:sz w:val="28"/>
        </w:rPr>
        <w:t xml:space="preserve"> </w:t>
      </w:r>
      <w:r>
        <w:rPr>
          <w:sz w:val="28"/>
        </w:rPr>
        <w:t>exam,</w:t>
      </w:r>
      <w:r>
        <w:rPr>
          <w:spacing w:val="-2"/>
          <w:sz w:val="28"/>
        </w:rPr>
        <w:t xml:space="preserve"> </w:t>
      </w:r>
      <w:r>
        <w:rPr>
          <w:sz w:val="28"/>
        </w:rPr>
        <w:t>students must</w:t>
      </w:r>
      <w:r>
        <w:rPr>
          <w:spacing w:val="-1"/>
          <w:sz w:val="28"/>
        </w:rPr>
        <w:t xml:space="preserve"> </w:t>
      </w:r>
      <w:r>
        <w:rPr>
          <w:sz w:val="28"/>
        </w:rPr>
        <w:t>first</w:t>
      </w:r>
      <w:r>
        <w:rPr>
          <w:spacing w:val="-1"/>
          <w:sz w:val="28"/>
        </w:rPr>
        <w:t xml:space="preserve"> </w:t>
      </w:r>
      <w:r>
        <w:rPr>
          <w:sz w:val="28"/>
        </w:rPr>
        <w:t>familiarize</w:t>
      </w:r>
      <w:r>
        <w:rPr>
          <w:spacing w:val="-2"/>
          <w:sz w:val="28"/>
        </w:rPr>
        <w:t xml:space="preserve"> </w:t>
      </w:r>
      <w:r>
        <w:rPr>
          <w:sz w:val="28"/>
        </w:rPr>
        <w:t>themselves with all the requirements for conducting an oral exam.</w:t>
      </w:r>
    </w:p>
    <w:p w:rsidR="00294814" w:rsidRDefault="00294814" w:rsidP="00294814">
      <w:pPr>
        <w:pStyle w:val="a3"/>
        <w:tabs>
          <w:tab w:val="left" w:pos="3589"/>
          <w:tab w:val="left" w:pos="7282"/>
          <w:tab w:val="left" w:pos="10005"/>
        </w:tabs>
        <w:ind w:left="137" w:right="100" w:firstLine="706"/>
      </w:pPr>
      <w:r>
        <w:rPr>
          <w:spacing w:val="-4"/>
        </w:rPr>
        <w:t>All</w:t>
      </w:r>
      <w:r>
        <w:tab/>
      </w:r>
      <w:r>
        <w:rPr>
          <w:spacing w:val="-2"/>
        </w:rPr>
        <w:t>instructions</w:t>
      </w:r>
      <w:r>
        <w:tab/>
      </w:r>
      <w:r>
        <w:rPr>
          <w:spacing w:val="-4"/>
        </w:rPr>
        <w:t>are</w:t>
      </w:r>
      <w:r>
        <w:tab/>
      </w:r>
      <w:r>
        <w:rPr>
          <w:spacing w:val="-2"/>
        </w:rPr>
        <w:t xml:space="preserve">uploaded: https://drive.google.com/file/d/1u_TOKL2MZiJsE3EJjluDNNv_68WXb4rG/view?usp=sharing </w:t>
      </w:r>
      <w:r>
        <w:t>With the date and time of the exam, students must</w:t>
      </w:r>
    </w:p>
    <w:p w:rsidR="00294814" w:rsidRDefault="00294814" w:rsidP="00294814">
      <w:pPr>
        <w:pStyle w:val="a3"/>
        <w:spacing w:before="11"/>
      </w:pPr>
    </w:p>
    <w:p w:rsidR="00130583" w:rsidRPr="00130583" w:rsidRDefault="00294814" w:rsidP="00130583">
      <w:pPr>
        <w:pStyle w:val="a7"/>
        <w:spacing w:before="0" w:beforeAutospacing="0" w:after="0" w:afterAutospacing="0"/>
        <w:jc w:val="center"/>
        <w:rPr>
          <w:b/>
          <w:sz w:val="28"/>
          <w:szCs w:val="28"/>
          <w:lang w:val="en-US"/>
        </w:rPr>
      </w:pPr>
      <w:bookmarkStart w:id="4" w:name="Main_topics_for_exam_preparation_1_Conce"/>
      <w:bookmarkEnd w:id="4"/>
      <w:r w:rsidRPr="00130583">
        <w:rPr>
          <w:b/>
          <w:sz w:val="28"/>
          <w:szCs w:val="28"/>
          <w:lang w:val="en-US"/>
        </w:rPr>
        <w:t>Main</w:t>
      </w:r>
      <w:r w:rsidRPr="00130583">
        <w:rPr>
          <w:b/>
          <w:spacing w:val="-12"/>
          <w:sz w:val="28"/>
          <w:szCs w:val="28"/>
          <w:lang w:val="en-US"/>
        </w:rPr>
        <w:t xml:space="preserve"> </w:t>
      </w:r>
      <w:r w:rsidRPr="00130583">
        <w:rPr>
          <w:b/>
          <w:sz w:val="28"/>
          <w:szCs w:val="28"/>
          <w:lang w:val="en-US"/>
        </w:rPr>
        <w:t>topics</w:t>
      </w:r>
      <w:r w:rsidRPr="00130583">
        <w:rPr>
          <w:b/>
          <w:spacing w:val="-4"/>
          <w:sz w:val="28"/>
          <w:szCs w:val="28"/>
          <w:lang w:val="en-US"/>
        </w:rPr>
        <w:t xml:space="preserve"> </w:t>
      </w:r>
      <w:r w:rsidRPr="00130583">
        <w:rPr>
          <w:b/>
          <w:sz w:val="28"/>
          <w:szCs w:val="28"/>
          <w:lang w:val="en-US"/>
        </w:rPr>
        <w:t>for</w:t>
      </w:r>
      <w:r w:rsidRPr="00130583">
        <w:rPr>
          <w:b/>
          <w:spacing w:val="-5"/>
          <w:sz w:val="28"/>
          <w:szCs w:val="28"/>
          <w:lang w:val="en-US"/>
        </w:rPr>
        <w:t xml:space="preserve"> </w:t>
      </w:r>
      <w:r w:rsidRPr="00130583">
        <w:rPr>
          <w:b/>
          <w:sz w:val="28"/>
          <w:szCs w:val="28"/>
          <w:lang w:val="en-US"/>
        </w:rPr>
        <w:t>exam</w:t>
      </w:r>
      <w:r w:rsidRPr="00130583">
        <w:rPr>
          <w:b/>
          <w:spacing w:val="-7"/>
          <w:sz w:val="28"/>
          <w:szCs w:val="28"/>
          <w:lang w:val="en-US"/>
        </w:rPr>
        <w:t xml:space="preserve"> </w:t>
      </w:r>
      <w:r w:rsidRPr="00130583">
        <w:rPr>
          <w:b/>
          <w:sz w:val="28"/>
          <w:szCs w:val="28"/>
          <w:lang w:val="en-US"/>
        </w:rPr>
        <w:t>preparation</w:t>
      </w:r>
    </w:p>
    <w:p w:rsidR="00130583" w:rsidRDefault="00130583" w:rsidP="00130583">
      <w:pPr>
        <w:pStyle w:val="a7"/>
        <w:numPr>
          <w:ilvl w:val="0"/>
          <w:numId w:val="15"/>
        </w:numPr>
        <w:spacing w:before="0" w:beforeAutospacing="0" w:after="0" w:afterAutospacing="0"/>
        <w:jc w:val="both"/>
        <w:rPr>
          <w:sz w:val="28"/>
          <w:szCs w:val="28"/>
          <w:lang w:val="en-US"/>
        </w:rPr>
      </w:pPr>
      <w:r w:rsidRPr="00130583">
        <w:rPr>
          <w:b/>
          <w:bCs/>
          <w:sz w:val="28"/>
          <w:szCs w:val="28"/>
          <w:lang w:val="en-US"/>
        </w:rPr>
        <w:t>Theoretical foundations of water law</w:t>
      </w:r>
    </w:p>
    <w:p w:rsidR="00130583" w:rsidRDefault="00130583" w:rsidP="00130583">
      <w:pPr>
        <w:pStyle w:val="a7"/>
        <w:spacing w:before="0" w:beforeAutospacing="0" w:after="0" w:afterAutospacing="0"/>
        <w:ind w:left="360"/>
        <w:jc w:val="both"/>
        <w:rPr>
          <w:sz w:val="28"/>
          <w:szCs w:val="28"/>
          <w:lang w:val="en-US"/>
        </w:rPr>
      </w:pPr>
      <w:r w:rsidRPr="00130583">
        <w:rPr>
          <w:sz w:val="28"/>
          <w:szCs w:val="28"/>
          <w:lang w:val="en-US"/>
        </w:rPr>
        <w:t>Water law defines legal regulation of the use and protection of water as a vital natural resource. Its theoretical foundations include the subject, functions, and objectives of water law, ensuring sustainable development, environmental balance, and economic security. Students must understand systemic interrelations between law, ecology, and social policy to critically evaluate the evolution of water law and apply theoretical approaches in practice.</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lastRenderedPageBreak/>
        <w:t>2. Sources of water law</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sources of water law form a hierarchical legal system including Kazakhstan’s 2025 Water Code, Environmental Code, governmental regulations, and international conventions. These documents define legal mechanisms for water allocation, protection, and restoration. Studying their structure and interaction allows future specialists to interpret legal norms, ensure compliance with obligations, and propose improvements to Kazakhstan’s domestic legislation in line with international standards.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3. Principles of rational water use</w:t>
      </w:r>
      <w:r w:rsidRPr="00130583">
        <w:rPr>
          <w:sz w:val="28"/>
          <w:szCs w:val="28"/>
          <w:lang w:val="en-US"/>
        </w:rPr>
        <w:t xml:space="preserve"> Rational water use is based on core principles of sustainability, efficiency, equity, and ecological safety. These legal guidelines balance environmental protection with economic development. By analyzing principles, students learn how law prevents overuse, promotes conservation, and ensures fairness among different user groups. This topic highlights the necessity of long-term strategies for equitable allocation and intergenerational justice in water governance.</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4. State regulation of water resources</w:t>
      </w:r>
      <w:r w:rsidRPr="00130583">
        <w:rPr>
          <w:sz w:val="28"/>
          <w:szCs w:val="28"/>
          <w:lang w:val="en-US"/>
        </w:rPr>
        <w:t xml:space="preserve"> </w:t>
      </w:r>
      <w:proofErr w:type="gramStart"/>
      <w:r w:rsidRPr="00130583">
        <w:rPr>
          <w:sz w:val="28"/>
          <w:szCs w:val="28"/>
          <w:lang w:val="en-US"/>
        </w:rPr>
        <w:t>The</w:t>
      </w:r>
      <w:proofErr w:type="gramEnd"/>
      <w:r w:rsidRPr="00130583">
        <w:rPr>
          <w:sz w:val="28"/>
          <w:szCs w:val="28"/>
          <w:lang w:val="en-US"/>
        </w:rPr>
        <w:t xml:space="preserve"> state plays a central role in managing water resources through licensing, monitoring, enforcement, and policy-making. Regulatory bodies issue permits, establish usage quotas, and ensure ecological standards. Effective governance requires balancing economic priorities with environmental protection. Students studying this topic will analyze legal mechanisms, evaluate their effectiveness, and understand how administrative institutions safeguard water security at national and regional levels.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5. Rights and obligations of water users</w:t>
      </w:r>
      <w:r w:rsidRPr="00130583">
        <w:rPr>
          <w:sz w:val="28"/>
          <w:szCs w:val="28"/>
          <w:lang w:val="en-US"/>
        </w:rPr>
        <w:t xml:space="preserve"> Legal systems establish both rights and duties for water users. Citizens and organizations may access water resources lawfully, but must respect ecological standards, avoid pollution, and ensure sustainable practices. Obligations support accountability, while rights protect fair access. Understanding this duality helps students evaluate legal conflicts, balance public and private interests, and resolve disputes related to water management in Kazakhstan.</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6. Liability for water law violations</w:t>
      </w:r>
      <w:r w:rsidRPr="00130583">
        <w:rPr>
          <w:sz w:val="28"/>
          <w:szCs w:val="28"/>
          <w:lang w:val="en-US"/>
        </w:rPr>
        <w:t xml:space="preserve"> Liability ensures accountability for violations such as illegal withdrawals, pollution, or accidents at hydraulic facilities. Responsibility may be administrative, civil, or criminal depending on the severity of damage. Sanctions aim to prevent future violations, restore harmed ecosystems, and compensate losses. Students must understand liability mechanisms, analyze case studies, and evaluate how sanctions strengthen compliance with Kazakhstan’s water law requirements.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7. Legal regime of surface and groundwater</w:t>
      </w:r>
      <w:r w:rsidRPr="00130583">
        <w:rPr>
          <w:sz w:val="28"/>
          <w:szCs w:val="28"/>
          <w:lang w:val="en-US"/>
        </w:rPr>
        <w:t xml:space="preserve"> Surface and groundwater possess distinct legal regimes that determine usage rights, environmental protection measures, and monitoring obligations. Rivers, lakes, reservoirs, and aquifers are regulated to prevent depletion, contamination, or overexploitation. This topic requires students to analyze Kazakhstan’s legislation, study classification criteria, and examine protective mechanisms ensuring ecological safety and sustainability of water bodies at national and international levels.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8. Legal framework for hydraulic structures</w:t>
      </w:r>
      <w:r w:rsidRPr="00130583">
        <w:rPr>
          <w:sz w:val="28"/>
          <w:szCs w:val="28"/>
          <w:lang w:val="en-US"/>
        </w:rPr>
        <w:t xml:space="preserve"> Hydraulic structures such as dams, canals, and reservoirs are vital for water supply, irrigation, and energy. However, </w:t>
      </w:r>
      <w:r w:rsidRPr="00130583">
        <w:rPr>
          <w:sz w:val="28"/>
          <w:szCs w:val="28"/>
          <w:lang w:val="en-US"/>
        </w:rPr>
        <w:lastRenderedPageBreak/>
        <w:t>they pose risks to ecosystems and human safety. The legal framework regulates construction, safe operation, liability for accidents, and environmental protection requirements. Students should examine legislation, analyze accidents in practice, and evaluate oversight mechanisms that ensure both safety and sustainable resource management.</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9. Transboundary water resources regulation</w:t>
      </w:r>
      <w:r w:rsidRPr="00130583">
        <w:rPr>
          <w:sz w:val="28"/>
          <w:szCs w:val="28"/>
          <w:lang w:val="en-US"/>
        </w:rPr>
        <w:t xml:space="preserve"> Shared rivers and aquifers require cooperation between states. Transboundary water regulation involves bilateral treaties, joint commissions, and legal mechanisms for conflict resolution. For Kazakhstan, cooperation over rivers such as the </w:t>
      </w:r>
      <w:proofErr w:type="spellStart"/>
      <w:r w:rsidRPr="00130583">
        <w:rPr>
          <w:sz w:val="28"/>
          <w:szCs w:val="28"/>
          <w:lang w:val="en-US"/>
        </w:rPr>
        <w:t>Syr</w:t>
      </w:r>
      <w:proofErr w:type="spellEnd"/>
      <w:r w:rsidRPr="00130583">
        <w:rPr>
          <w:sz w:val="28"/>
          <w:szCs w:val="28"/>
          <w:lang w:val="en-US"/>
        </w:rPr>
        <w:t xml:space="preserve"> Darya, Irtysh, and Ili is crucial. Students must study legal frameworks, assess challenges, and understand international principles ensuring equitable allocation, ecological safety, and long-term regional water security.</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10. UN Watercourses Convention (1997)</w:t>
      </w:r>
      <w:r w:rsidRPr="00130583">
        <w:rPr>
          <w:sz w:val="28"/>
          <w:szCs w:val="28"/>
          <w:lang w:val="en-US"/>
        </w:rPr>
        <w:t xml:space="preserve"> The UN Convention establishes global standards for international water governance. It promotes equitable utilization, prevention of significant harm, and cooperation between riparian states. Kazakhstan, as a water-scarce country with shared rivers, benefits from this treaty’s principles. Students will analyze its legal provisions, assess Kazakhstan’s obligations, and consider the challenges of implementation in the Central Asian context.</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11. UNECE Water Convention (1992)</w:t>
      </w:r>
      <w:r w:rsidRPr="00130583">
        <w:rPr>
          <w:sz w:val="28"/>
          <w:szCs w:val="28"/>
          <w:lang w:val="en-US"/>
        </w:rPr>
        <w:t xml:space="preserve"> This regional convention regulates transboundary waters across Europe and Central Asia. It emphasizes cooperation, monitoring, and conflict prevention. Kazakhstan participates actively in its framework, strengthening management of shared rivers and lakes. Students studying this topic will analyze obligations, institutional mechanisms, and practical cases, learning how the Convention contributes to sustainable management and ecological protection of international water resources.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12. Integrated Water Resources Management (IWRM)</w:t>
      </w:r>
      <w:r w:rsidRPr="00130583">
        <w:rPr>
          <w:sz w:val="28"/>
          <w:szCs w:val="28"/>
          <w:lang w:val="en-US"/>
        </w:rPr>
        <w:t xml:space="preserve"> IWRM integrates environmental, economic, and social perspectives into unified water governance. It promotes cooperation among stakeholders and efficient use of resources. Legal frameworks play a central role in its implementation. By analyzing IWRM, students understand how laws coordinate competing interests, prevent conflicts, and contribute to sustainable development goals in Kazakhstan and the broader international community.</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13. Water law and climate change adaptation</w:t>
      </w:r>
      <w:r w:rsidRPr="00130583">
        <w:rPr>
          <w:sz w:val="28"/>
          <w:szCs w:val="28"/>
          <w:lang w:val="en-US"/>
        </w:rPr>
        <w:t xml:space="preserve"> Climate change intensifies floods, droughts, and scarcity, requiring legal adaptation. Water law incorporates risk management, emergency planning, and ecological protection mechanisms. This topic explores how national and international frameworks address resilience. Students will evaluate Kazakhstan’s legal reforms, analyze adaptation strategies, and understand how law contributes to mitigating climate-related challenges in sustainable water governance practices.</w:t>
      </w:r>
    </w:p>
    <w:p w:rsid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14. Public participation in water governance</w:t>
      </w:r>
      <w:r w:rsidRPr="00130583">
        <w:rPr>
          <w:sz w:val="28"/>
          <w:szCs w:val="28"/>
          <w:lang w:val="en-US"/>
        </w:rPr>
        <w:t xml:space="preserve"> Public involvement strengthens transparency, accountability, and legitimacy in decision-making. The Aarhus Convention and Kazakhstan’s legislation provide rights to information, participation, and access to justice. NGOs, citizens, and communities play active </w:t>
      </w:r>
      <w:r w:rsidRPr="00130583">
        <w:rPr>
          <w:sz w:val="28"/>
          <w:szCs w:val="28"/>
          <w:lang w:val="en-US"/>
        </w:rPr>
        <w:lastRenderedPageBreak/>
        <w:t>roles in protecting water resources. Students must analyze legal guarantees, evaluate real practices, and understand how participation enhances democracy and effective water governance.</w:t>
      </w:r>
    </w:p>
    <w:p w:rsidR="00130583" w:rsidRPr="00130583" w:rsidRDefault="00130583" w:rsidP="00130583">
      <w:pPr>
        <w:pStyle w:val="a7"/>
        <w:spacing w:before="0" w:beforeAutospacing="0" w:after="0" w:afterAutospacing="0"/>
        <w:ind w:left="360"/>
        <w:jc w:val="both"/>
        <w:rPr>
          <w:sz w:val="28"/>
          <w:szCs w:val="28"/>
          <w:lang w:val="en-US"/>
        </w:rPr>
      </w:pPr>
      <w:r w:rsidRPr="00130583">
        <w:rPr>
          <w:b/>
          <w:bCs/>
          <w:sz w:val="28"/>
          <w:szCs w:val="28"/>
          <w:lang w:val="en-US"/>
        </w:rPr>
        <w:t>15. Current problems and reforms of Kazakhstan’s water law</w:t>
      </w:r>
      <w:r w:rsidRPr="00130583">
        <w:rPr>
          <w:sz w:val="28"/>
          <w:szCs w:val="28"/>
          <w:lang w:val="en-US"/>
        </w:rPr>
        <w:t xml:space="preserve"> Kazakhstan’s new 2025 Water Code addresses critical challenges including scarcity, climate change, and digitalization. Despite reforms, problems remain in enforcement, monitoring, and transboundary cooperation. Students should evaluate strengths and weaknesses of the Code, identify gaps, and propose reforms. This topic requires critical thinking, policy analysis, and comparative research with international water governance standards.</w:t>
      </w:r>
    </w:p>
    <w:p w:rsidR="00294814" w:rsidRPr="00130583" w:rsidRDefault="00294814" w:rsidP="00130583">
      <w:pPr>
        <w:pStyle w:val="1"/>
        <w:ind w:left="137" w:right="3556" w:firstLine="3462"/>
        <w:rPr>
          <w:lang w:val="en-US"/>
        </w:rPr>
      </w:pPr>
    </w:p>
    <w:p w:rsidR="00130583" w:rsidRPr="00130583" w:rsidRDefault="00130583" w:rsidP="00130583">
      <w:pPr>
        <w:pStyle w:val="10"/>
        <w:pBdr>
          <w:top w:val="nil"/>
          <w:left w:val="nil"/>
          <w:bottom w:val="nil"/>
          <w:right w:val="nil"/>
          <w:between w:val="nil"/>
        </w:pBdr>
        <w:jc w:val="both"/>
        <w:rPr>
          <w:b/>
          <w:sz w:val="28"/>
          <w:szCs w:val="28"/>
          <w:lang w:val="en-US"/>
        </w:rPr>
      </w:pPr>
      <w:bookmarkStart w:id="5" w:name="Literature:_Educational_literature:"/>
      <w:bookmarkEnd w:id="5"/>
      <w:r w:rsidRPr="00130583">
        <w:rPr>
          <w:b/>
          <w:sz w:val="28"/>
          <w:szCs w:val="28"/>
          <w:lang w:val="en-US"/>
        </w:rPr>
        <w:t>Educational literature:</w:t>
      </w:r>
    </w:p>
    <w:p w:rsidR="00130583" w:rsidRPr="00130583" w:rsidRDefault="00130583" w:rsidP="00130583">
      <w:pPr>
        <w:pStyle w:val="a7"/>
        <w:spacing w:before="0" w:beforeAutospacing="0" w:after="0" w:afterAutospacing="0"/>
        <w:jc w:val="both"/>
        <w:rPr>
          <w:sz w:val="28"/>
          <w:szCs w:val="28"/>
          <w:lang w:val="en-US"/>
        </w:rPr>
      </w:pPr>
      <w:r w:rsidRPr="00130583">
        <w:rPr>
          <w:sz w:val="28"/>
          <w:szCs w:val="28"/>
          <w:lang w:val="en-US"/>
        </w:rPr>
        <w:t xml:space="preserve">1 Vera, L. “Water Law Transitions in the Era of Climate Change” (2024) — examines legal transitions, delayed implementation, and fairness in water law reform. </w:t>
      </w:r>
    </w:p>
    <w:p w:rsidR="00130583" w:rsidRPr="00130583" w:rsidRDefault="00130583" w:rsidP="00130583">
      <w:pPr>
        <w:pStyle w:val="a7"/>
        <w:spacing w:before="0" w:beforeAutospacing="0" w:after="0" w:afterAutospacing="0"/>
        <w:jc w:val="both"/>
        <w:rPr>
          <w:sz w:val="28"/>
          <w:szCs w:val="28"/>
          <w:lang w:val="en-US"/>
        </w:rPr>
      </w:pPr>
      <w:r w:rsidRPr="00130583">
        <w:rPr>
          <w:rFonts w:hAnsi="Symbol"/>
          <w:sz w:val="28"/>
          <w:szCs w:val="28"/>
          <w:lang w:val="en-US"/>
        </w:rPr>
        <w:t>2</w:t>
      </w:r>
      <w:r w:rsidRPr="00130583">
        <w:rPr>
          <w:sz w:val="28"/>
          <w:szCs w:val="28"/>
          <w:lang w:val="en-US"/>
        </w:rPr>
        <w:t xml:space="preserve">  Martinez, R., &amp; Moreno-</w:t>
      </w:r>
      <w:proofErr w:type="spellStart"/>
      <w:r w:rsidRPr="00130583">
        <w:rPr>
          <w:sz w:val="28"/>
          <w:szCs w:val="28"/>
          <w:lang w:val="en-US"/>
        </w:rPr>
        <w:t>Ternero</w:t>
      </w:r>
      <w:proofErr w:type="spellEnd"/>
      <w:r w:rsidRPr="00130583">
        <w:rPr>
          <w:sz w:val="28"/>
          <w:szCs w:val="28"/>
          <w:lang w:val="en-US"/>
        </w:rPr>
        <w:t xml:space="preserve">, J. D. “Fair Allocation of Riparian Water Rights” (2024) — axiomatic approach to allocation of riparian rights, application to Nile basin.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3</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Relationality: A Review of the Role of Law in the Human/Water Relationship” (2024) — reviews discourses of water rights, relationality, and legal instruments.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4</w:t>
      </w:r>
      <w:r w:rsidRPr="00130583">
        <w:rPr>
          <w:sz w:val="28"/>
          <w:szCs w:val="28"/>
          <w:lang w:val="en-US"/>
        </w:rPr>
        <w:t xml:space="preserve">  “</w:t>
      </w:r>
      <w:proofErr w:type="gramEnd"/>
      <w:r w:rsidRPr="00130583">
        <w:rPr>
          <w:sz w:val="28"/>
          <w:szCs w:val="28"/>
          <w:lang w:val="en-US"/>
        </w:rPr>
        <w:t xml:space="preserve">Exploring the Rights of Nature in Freshwater and Marine Ecosystems” (2024) — conceptualizes rights-of-nature in water law contexts.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5</w:t>
      </w:r>
      <w:r w:rsidRPr="00130583">
        <w:rPr>
          <w:sz w:val="28"/>
          <w:szCs w:val="28"/>
          <w:lang w:val="en-US"/>
        </w:rPr>
        <w:t xml:space="preserve">  Weber</w:t>
      </w:r>
      <w:proofErr w:type="gramEnd"/>
      <w:r w:rsidRPr="00130583">
        <w:rPr>
          <w:sz w:val="28"/>
          <w:szCs w:val="28"/>
          <w:lang w:val="en-US"/>
        </w:rPr>
        <w:t xml:space="preserve"> Salazar, P. “Towards Durable Legal Protections for Rivers in Chile” (2024) — evaluates legal instruments for river protection and restoration in Chile.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6</w:t>
      </w:r>
      <w:r w:rsidRPr="00130583">
        <w:rPr>
          <w:sz w:val="28"/>
          <w:szCs w:val="28"/>
          <w:lang w:val="en-US"/>
        </w:rPr>
        <w:t xml:space="preserve">  Casado</w:t>
      </w:r>
      <w:proofErr w:type="gramEnd"/>
      <w:r w:rsidRPr="00130583">
        <w:rPr>
          <w:sz w:val="28"/>
          <w:szCs w:val="28"/>
          <w:lang w:val="en-US"/>
        </w:rPr>
        <w:t xml:space="preserve">-Pérez, V. “Water Reallocation in the West: Government and Markets” (2025) — legal and institutional responses to drought and water reallocation in U.S. West.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7</w:t>
      </w:r>
      <w:r w:rsidRPr="00130583">
        <w:rPr>
          <w:sz w:val="28"/>
          <w:szCs w:val="28"/>
          <w:lang w:val="en-US"/>
        </w:rPr>
        <w:t xml:space="preserve">  O’Donnell</w:t>
      </w:r>
      <w:proofErr w:type="gramEnd"/>
      <w:r w:rsidRPr="00130583">
        <w:rPr>
          <w:sz w:val="28"/>
          <w:szCs w:val="28"/>
          <w:lang w:val="en-US"/>
        </w:rPr>
        <w:t xml:space="preserve">, E., Clark, C., &amp; </w:t>
      </w:r>
      <w:proofErr w:type="spellStart"/>
      <w:r w:rsidRPr="00130583">
        <w:rPr>
          <w:sz w:val="28"/>
          <w:szCs w:val="28"/>
          <w:lang w:val="en-US"/>
        </w:rPr>
        <w:t>Killean</w:t>
      </w:r>
      <w:proofErr w:type="spellEnd"/>
      <w:r w:rsidRPr="00130583">
        <w:rPr>
          <w:sz w:val="28"/>
          <w:szCs w:val="28"/>
          <w:lang w:val="en-US"/>
        </w:rPr>
        <w:t xml:space="preserve">, R. “Rights and Relationality” (Water Alternatives, 2024) — same as item 3 but as appearance in a law-policy journal.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8</w:t>
      </w:r>
      <w:r w:rsidRPr="00130583">
        <w:rPr>
          <w:sz w:val="28"/>
          <w:szCs w:val="28"/>
          <w:lang w:val="en-US"/>
        </w:rPr>
        <w:t xml:space="preserve">  “</w:t>
      </w:r>
      <w:proofErr w:type="gramEnd"/>
      <w:r w:rsidRPr="00130583">
        <w:rPr>
          <w:sz w:val="28"/>
          <w:szCs w:val="28"/>
          <w:lang w:val="en-US"/>
        </w:rPr>
        <w:t xml:space="preserve">Ensuring Water Purity: Mitigating Environmental Risks and Policy Responses” (2024) — addresses regulation, pollution, and legal mechanisms for water purity.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9</w:t>
      </w:r>
      <w:r w:rsidRPr="00130583">
        <w:rPr>
          <w:sz w:val="28"/>
          <w:szCs w:val="28"/>
          <w:lang w:val="en-US"/>
        </w:rPr>
        <w:t xml:space="preserve">  Owen</w:t>
      </w:r>
      <w:proofErr w:type="gramEnd"/>
      <w:r w:rsidRPr="00130583">
        <w:rPr>
          <w:sz w:val="28"/>
          <w:szCs w:val="28"/>
          <w:lang w:val="en-US"/>
        </w:rPr>
        <w:t xml:space="preserve">, D. “The Water District and the State” — governance, democratic deficits, and reform of water districts in U.S. contexts.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10</w:t>
      </w:r>
      <w:r w:rsidRPr="00130583">
        <w:rPr>
          <w:sz w:val="28"/>
          <w:szCs w:val="28"/>
          <w:lang w:val="en-US"/>
        </w:rPr>
        <w:t xml:space="preserve">  “</w:t>
      </w:r>
      <w:proofErr w:type="gramEnd"/>
      <w:r w:rsidRPr="00130583">
        <w:rPr>
          <w:sz w:val="28"/>
          <w:szCs w:val="28"/>
          <w:lang w:val="en-US"/>
        </w:rPr>
        <w:t xml:space="preserve">Reimagining Water Law for the Anthropocene: Reflections from India” (in </w:t>
      </w:r>
      <w:r w:rsidRPr="00130583">
        <w:rPr>
          <w:rStyle w:val="a9"/>
          <w:sz w:val="28"/>
          <w:szCs w:val="28"/>
          <w:lang w:val="en-US"/>
        </w:rPr>
        <w:t>Journal of Water Law</w:t>
      </w:r>
      <w:r w:rsidRPr="00130583">
        <w:rPr>
          <w:sz w:val="28"/>
          <w:szCs w:val="28"/>
          <w:lang w:val="en-US"/>
        </w:rPr>
        <w:t xml:space="preserve">, Vol. 28, Issue 3) — paradigmatic shifts, doctrinal critique, equity in water law. </w:t>
      </w:r>
    </w:p>
    <w:p w:rsidR="00130583" w:rsidRPr="00130583" w:rsidRDefault="00130583" w:rsidP="00130583">
      <w:pPr>
        <w:pStyle w:val="a7"/>
        <w:spacing w:before="0" w:beforeAutospacing="0" w:after="0" w:afterAutospacing="0"/>
        <w:jc w:val="both"/>
        <w:rPr>
          <w:sz w:val="28"/>
          <w:szCs w:val="28"/>
          <w:lang w:val="en-US"/>
        </w:rPr>
      </w:pPr>
      <w:r w:rsidRPr="00130583">
        <w:rPr>
          <w:rFonts w:hAnsi="Symbol"/>
          <w:sz w:val="28"/>
          <w:szCs w:val="28"/>
          <w:lang w:val="en-US"/>
        </w:rPr>
        <w:t>11</w:t>
      </w:r>
      <w:r w:rsidRPr="00130583">
        <w:rPr>
          <w:sz w:val="28"/>
          <w:szCs w:val="28"/>
          <w:lang w:val="en-US"/>
        </w:rPr>
        <w:t xml:space="preserve"> “Water Pollution Regulation in Mongolia” (Journal of Water Law, Vol. 28, Issue 3) — substantive obligations, regulatory gaps, cross-jurisdictional lessons. </w:t>
      </w:r>
    </w:p>
    <w:p w:rsidR="00130583" w:rsidRPr="00130583" w:rsidRDefault="00130583" w:rsidP="00130583">
      <w:pPr>
        <w:pStyle w:val="a7"/>
        <w:spacing w:before="0" w:beforeAutospacing="0" w:after="0" w:afterAutospacing="0"/>
        <w:jc w:val="both"/>
        <w:rPr>
          <w:sz w:val="28"/>
          <w:szCs w:val="28"/>
          <w:lang w:val="en-US"/>
        </w:rPr>
      </w:pPr>
      <w:r w:rsidRPr="00130583">
        <w:rPr>
          <w:rFonts w:hAnsi="Symbol"/>
          <w:sz w:val="28"/>
          <w:szCs w:val="28"/>
          <w:lang w:val="en-US"/>
        </w:rPr>
        <w:t xml:space="preserve">12 </w:t>
      </w:r>
      <w:r w:rsidRPr="00130583">
        <w:rPr>
          <w:sz w:val="28"/>
          <w:szCs w:val="28"/>
          <w:lang w:val="en-US"/>
        </w:rPr>
        <w:t xml:space="preserve">“Progress in Improving the Natural Environment in England: OEP Report 2024” (Journal of Water Law) — regulatory assessment, environmental goals, law’s role in enforcement. </w:t>
      </w:r>
    </w:p>
    <w:p w:rsidR="00130583" w:rsidRPr="00130583" w:rsidRDefault="00130583" w:rsidP="00130583">
      <w:pPr>
        <w:pStyle w:val="a7"/>
        <w:spacing w:before="0" w:beforeAutospacing="0" w:after="0" w:afterAutospacing="0"/>
        <w:jc w:val="both"/>
        <w:rPr>
          <w:sz w:val="28"/>
          <w:szCs w:val="28"/>
          <w:lang w:val="en-US"/>
        </w:rPr>
      </w:pPr>
      <w:proofErr w:type="gramStart"/>
      <w:r w:rsidRPr="00130583">
        <w:rPr>
          <w:rFonts w:hAnsi="Symbol"/>
          <w:sz w:val="28"/>
          <w:szCs w:val="28"/>
          <w:lang w:val="en-US"/>
        </w:rPr>
        <w:t>13</w:t>
      </w:r>
      <w:r w:rsidRPr="00130583">
        <w:rPr>
          <w:sz w:val="28"/>
          <w:szCs w:val="28"/>
          <w:lang w:val="en-US"/>
        </w:rPr>
        <w:t xml:space="preserve">  </w:t>
      </w:r>
      <w:r w:rsidRPr="00130583">
        <w:rPr>
          <w:rStyle w:val="a9"/>
          <w:sz w:val="28"/>
          <w:szCs w:val="28"/>
          <w:lang w:val="en-US"/>
        </w:rPr>
        <w:t>Journal</w:t>
      </w:r>
      <w:proofErr w:type="gramEnd"/>
      <w:r w:rsidRPr="00130583">
        <w:rPr>
          <w:rStyle w:val="a9"/>
          <w:sz w:val="28"/>
          <w:szCs w:val="28"/>
          <w:lang w:val="en-US"/>
        </w:rPr>
        <w:t xml:space="preserve"> of Water Law</w:t>
      </w:r>
      <w:r w:rsidRPr="00130583">
        <w:rPr>
          <w:sz w:val="28"/>
          <w:szCs w:val="28"/>
          <w:lang w:val="en-US"/>
        </w:rPr>
        <w:t xml:space="preserve"> (various articles in recent issues) — collections of contemporary articles on doctrines, regulation, international comparisons. </w:t>
      </w:r>
    </w:p>
    <w:p w:rsidR="00130583" w:rsidRPr="00130583" w:rsidRDefault="00130583" w:rsidP="00130583">
      <w:pPr>
        <w:pStyle w:val="a7"/>
        <w:spacing w:before="0" w:beforeAutospacing="0" w:after="0" w:afterAutospacing="0"/>
        <w:jc w:val="both"/>
        <w:rPr>
          <w:rStyle w:val="a8"/>
          <w:b w:val="0"/>
          <w:bCs w:val="0"/>
          <w:sz w:val="28"/>
          <w:szCs w:val="28"/>
        </w:rPr>
      </w:pPr>
      <w:r w:rsidRPr="00130583">
        <w:rPr>
          <w:b/>
          <w:sz w:val="28"/>
          <w:szCs w:val="28"/>
          <w:lang w:val="en-US"/>
        </w:rPr>
        <w:t>Internet sources</w:t>
      </w:r>
      <w:r w:rsidRPr="00130583">
        <w:rPr>
          <w:rStyle w:val="a8"/>
          <w:sz w:val="28"/>
          <w:szCs w:val="28"/>
          <w:lang w:val="en-US"/>
        </w:rPr>
        <w:t xml:space="preserve"> </w:t>
      </w:r>
    </w:p>
    <w:p w:rsidR="00130583" w:rsidRPr="00130583" w:rsidRDefault="00130583" w:rsidP="00130583">
      <w:pPr>
        <w:pStyle w:val="a7"/>
        <w:numPr>
          <w:ilvl w:val="0"/>
          <w:numId w:val="16"/>
        </w:numPr>
        <w:spacing w:before="0" w:beforeAutospacing="0" w:after="0" w:afterAutospacing="0"/>
        <w:jc w:val="both"/>
        <w:rPr>
          <w:sz w:val="28"/>
          <w:szCs w:val="28"/>
          <w:lang w:val="en-US"/>
        </w:rPr>
      </w:pPr>
      <w:r w:rsidRPr="00130583">
        <w:rPr>
          <w:rStyle w:val="a8"/>
          <w:sz w:val="28"/>
          <w:szCs w:val="28"/>
          <w:lang w:val="en-US"/>
        </w:rPr>
        <w:lastRenderedPageBreak/>
        <w:t>United Nations Water (UN-Water)</w:t>
      </w:r>
      <w:r w:rsidRPr="00130583">
        <w:rPr>
          <w:sz w:val="28"/>
          <w:szCs w:val="28"/>
          <w:lang w:val="en-US"/>
        </w:rPr>
        <w:t xml:space="preserve"> – official portal on international water policy, legal frameworks, and </w:t>
      </w:r>
      <w:proofErr w:type="spellStart"/>
      <w:r w:rsidRPr="00130583">
        <w:rPr>
          <w:sz w:val="28"/>
          <w:szCs w:val="28"/>
          <w:lang w:val="en-US"/>
        </w:rPr>
        <w:t>SDGs.https</w:t>
      </w:r>
      <w:proofErr w:type="spellEnd"/>
      <w:r w:rsidRPr="00130583">
        <w:rPr>
          <w:sz w:val="28"/>
          <w:szCs w:val="28"/>
          <w:lang w:val="en-US"/>
        </w:rPr>
        <w:t>://www.unwater.org</w:t>
      </w:r>
    </w:p>
    <w:p w:rsidR="00130583" w:rsidRPr="00130583" w:rsidRDefault="00130583" w:rsidP="00130583">
      <w:pPr>
        <w:pStyle w:val="a7"/>
        <w:numPr>
          <w:ilvl w:val="0"/>
          <w:numId w:val="16"/>
        </w:numPr>
        <w:spacing w:before="0" w:beforeAutospacing="0" w:after="0" w:afterAutospacing="0"/>
        <w:jc w:val="both"/>
        <w:rPr>
          <w:sz w:val="28"/>
          <w:szCs w:val="28"/>
          <w:lang w:val="en-US"/>
        </w:rPr>
      </w:pPr>
      <w:r w:rsidRPr="00130583">
        <w:rPr>
          <w:rStyle w:val="a8"/>
          <w:sz w:val="28"/>
          <w:szCs w:val="28"/>
          <w:lang w:val="en-US"/>
        </w:rPr>
        <w:t>UNECE Water Convention</w:t>
      </w:r>
      <w:r w:rsidRPr="00130583">
        <w:rPr>
          <w:sz w:val="28"/>
          <w:szCs w:val="28"/>
          <w:lang w:val="en-US"/>
        </w:rPr>
        <w:t xml:space="preserve"> – documents and reports on the Convention on the Protection and Use of Transboundary Watercourses. https://unece.org/water</w:t>
      </w:r>
    </w:p>
    <w:p w:rsidR="00130583" w:rsidRPr="00130583" w:rsidRDefault="00130583" w:rsidP="00130583">
      <w:pPr>
        <w:pStyle w:val="a7"/>
        <w:numPr>
          <w:ilvl w:val="0"/>
          <w:numId w:val="16"/>
        </w:numPr>
        <w:jc w:val="both"/>
        <w:rPr>
          <w:sz w:val="28"/>
          <w:szCs w:val="28"/>
        </w:rPr>
      </w:pPr>
      <w:r w:rsidRPr="00130583">
        <w:rPr>
          <w:rStyle w:val="a8"/>
          <w:sz w:val="28"/>
          <w:szCs w:val="28"/>
          <w:lang w:val="en-US"/>
        </w:rPr>
        <w:t>FAOLEX – FAO Legal Database</w:t>
      </w:r>
      <w:r w:rsidRPr="00130583">
        <w:rPr>
          <w:sz w:val="28"/>
          <w:szCs w:val="28"/>
          <w:lang w:val="en-US"/>
        </w:rPr>
        <w:t xml:space="preserve"> – global database of national water and environmental legislation.</w:t>
      </w:r>
      <w:hyperlink r:id="rId7" w:history="1">
        <w:r w:rsidRPr="00130583">
          <w:rPr>
            <w:rStyle w:val="aa"/>
            <w:sz w:val="28"/>
            <w:szCs w:val="28"/>
          </w:rPr>
          <w:t>https://www.fao.org/faolex</w:t>
        </w:r>
      </w:hyperlink>
    </w:p>
    <w:p w:rsidR="00130583" w:rsidRPr="00130583" w:rsidRDefault="00130583" w:rsidP="00130583">
      <w:pPr>
        <w:pStyle w:val="a7"/>
        <w:numPr>
          <w:ilvl w:val="0"/>
          <w:numId w:val="16"/>
        </w:numPr>
        <w:jc w:val="both"/>
        <w:rPr>
          <w:sz w:val="28"/>
          <w:szCs w:val="28"/>
        </w:rPr>
      </w:pPr>
      <w:r w:rsidRPr="00130583">
        <w:rPr>
          <w:rStyle w:val="a8"/>
          <w:sz w:val="28"/>
          <w:szCs w:val="28"/>
          <w:lang w:val="en-US"/>
        </w:rPr>
        <w:t>World Bank – Water Global Practice</w:t>
      </w:r>
      <w:r w:rsidRPr="00130583">
        <w:rPr>
          <w:sz w:val="28"/>
          <w:szCs w:val="28"/>
          <w:lang w:val="en-US"/>
        </w:rPr>
        <w:t xml:space="preserve"> – publications and legal-policy briefs on water governance and reforms. </w:t>
      </w:r>
      <w:hyperlink r:id="rId8" w:history="1">
        <w:r w:rsidRPr="00130583">
          <w:rPr>
            <w:rStyle w:val="aa"/>
            <w:sz w:val="28"/>
            <w:szCs w:val="28"/>
          </w:rPr>
          <w:t>https://www.worldbank.org/en/topic/water</w:t>
        </w:r>
      </w:hyperlink>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OECD Water Governance Initiative</w:t>
      </w:r>
      <w:r w:rsidRPr="00130583">
        <w:rPr>
          <w:sz w:val="28"/>
          <w:szCs w:val="28"/>
          <w:lang w:val="en-US"/>
        </w:rPr>
        <w:t xml:space="preserve"> – policy papers and legal analysis on water law and </w:t>
      </w:r>
      <w:proofErr w:type="spellStart"/>
      <w:r w:rsidRPr="00130583">
        <w:rPr>
          <w:sz w:val="28"/>
          <w:szCs w:val="28"/>
          <w:lang w:val="en-US"/>
        </w:rPr>
        <w:t>governance.https</w:t>
      </w:r>
      <w:proofErr w:type="spellEnd"/>
      <w:r w:rsidRPr="00130583">
        <w:rPr>
          <w:sz w:val="28"/>
          <w:szCs w:val="28"/>
          <w:lang w:val="en-US"/>
        </w:rPr>
        <w:t>://www.oecd.org/water</w:t>
      </w:r>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Global Water Partnership (GWP)</w:t>
      </w:r>
      <w:r w:rsidRPr="00130583">
        <w:rPr>
          <w:sz w:val="28"/>
          <w:szCs w:val="28"/>
          <w:lang w:val="en-US"/>
        </w:rPr>
        <w:t xml:space="preserve"> – toolbox and resources on integrated water resources management (IWRM). https://www.gwp.org</w:t>
      </w:r>
    </w:p>
    <w:p w:rsidR="00130583" w:rsidRPr="00130583" w:rsidRDefault="00130583" w:rsidP="00130583">
      <w:pPr>
        <w:pStyle w:val="a7"/>
        <w:numPr>
          <w:ilvl w:val="0"/>
          <w:numId w:val="16"/>
        </w:numPr>
        <w:jc w:val="both"/>
        <w:rPr>
          <w:sz w:val="28"/>
          <w:szCs w:val="28"/>
        </w:rPr>
      </w:pPr>
      <w:r w:rsidRPr="00130583">
        <w:rPr>
          <w:rStyle w:val="a8"/>
          <w:sz w:val="28"/>
          <w:szCs w:val="28"/>
          <w:lang w:val="en-US"/>
        </w:rPr>
        <w:t>Kazakhstan Legislation Database (</w:t>
      </w:r>
      <w:proofErr w:type="spellStart"/>
      <w:r w:rsidRPr="00130583">
        <w:rPr>
          <w:rStyle w:val="a8"/>
          <w:sz w:val="28"/>
          <w:szCs w:val="28"/>
          <w:lang w:val="en-US"/>
        </w:rPr>
        <w:t>Adilet</w:t>
      </w:r>
      <w:proofErr w:type="spellEnd"/>
      <w:r w:rsidRPr="00130583">
        <w:rPr>
          <w:rStyle w:val="a8"/>
          <w:sz w:val="28"/>
          <w:szCs w:val="28"/>
          <w:lang w:val="en-US"/>
        </w:rPr>
        <w:t>)</w:t>
      </w:r>
      <w:r w:rsidRPr="00130583">
        <w:rPr>
          <w:sz w:val="28"/>
          <w:szCs w:val="28"/>
          <w:lang w:val="en-US"/>
        </w:rPr>
        <w:t xml:space="preserve"> – official portal of laws, including the 2025 Water Code of Kazakhstan.  </w:t>
      </w:r>
      <w:r w:rsidRPr="00130583">
        <w:rPr>
          <w:sz w:val="28"/>
          <w:szCs w:val="28"/>
        </w:rPr>
        <w:t>https://adilet.zan.kz</w:t>
      </w:r>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International Water Law Project</w:t>
      </w:r>
      <w:r w:rsidRPr="00130583">
        <w:rPr>
          <w:sz w:val="28"/>
          <w:szCs w:val="28"/>
          <w:lang w:val="en-US"/>
        </w:rPr>
        <w:t xml:space="preserve"> – online collection of treaties, case law, and commentaries. https://www.internationalwaterlaw.org</w:t>
      </w:r>
    </w:p>
    <w:p w:rsidR="00130583" w:rsidRPr="00130583" w:rsidRDefault="00130583" w:rsidP="00130583">
      <w:pPr>
        <w:pStyle w:val="a7"/>
        <w:numPr>
          <w:ilvl w:val="0"/>
          <w:numId w:val="16"/>
        </w:numPr>
        <w:jc w:val="both"/>
        <w:rPr>
          <w:sz w:val="28"/>
          <w:szCs w:val="28"/>
          <w:lang w:val="en-US"/>
        </w:rPr>
      </w:pPr>
      <w:r w:rsidRPr="00130583">
        <w:rPr>
          <w:rStyle w:val="a8"/>
          <w:sz w:val="28"/>
          <w:szCs w:val="28"/>
          <w:lang w:val="en-US"/>
        </w:rPr>
        <w:t>UNDP Kazakhstan – Water and Environment</w:t>
      </w:r>
      <w:r w:rsidRPr="00130583">
        <w:rPr>
          <w:sz w:val="28"/>
          <w:szCs w:val="28"/>
          <w:lang w:val="en-US"/>
        </w:rPr>
        <w:t xml:space="preserve"> – news, reports, and projects related to water governance. https://www.undp.org/kazakhstan</w:t>
      </w:r>
    </w:p>
    <w:p w:rsidR="00130583" w:rsidRDefault="00130583" w:rsidP="00130583">
      <w:pPr>
        <w:pStyle w:val="1"/>
        <w:ind w:left="137"/>
        <w:rPr>
          <w:sz w:val="24"/>
          <w:szCs w:val="24"/>
          <w:lang w:val="en-US" w:eastAsia="ru-RU"/>
        </w:rPr>
      </w:pPr>
    </w:p>
    <w:p w:rsidR="00E76C15" w:rsidRPr="00E76C15" w:rsidRDefault="00E76C15" w:rsidP="00130583">
      <w:pPr>
        <w:pStyle w:val="1"/>
        <w:ind w:left="137"/>
        <w:rPr>
          <w:sz w:val="24"/>
          <w:szCs w:val="24"/>
          <w:lang w:val="en-US" w:eastAsia="ru-RU"/>
        </w:rPr>
      </w:pPr>
      <w:r w:rsidRPr="00E76C15">
        <w:rPr>
          <w:sz w:val="24"/>
          <w:szCs w:val="24"/>
          <w:lang w:val="en-US" w:eastAsia="ru-RU"/>
        </w:rPr>
        <w:t>The final grade for the course is calculated according to the following formula:</w:t>
      </w:r>
      <w:r w:rsidRPr="00E76C15">
        <w:rPr>
          <w:sz w:val="24"/>
          <w:szCs w:val="24"/>
          <w:lang w:val="en-US" w:eastAsia="ru-RU"/>
        </w:rPr>
        <w:br/>
        <w:t>(</w:t>
      </w:r>
      <w:r w:rsidRPr="00E76C15">
        <w:rPr>
          <w:sz w:val="24"/>
          <w:szCs w:val="24"/>
          <w:lang w:val="ru-RU" w:eastAsia="ru-RU"/>
        </w:rPr>
        <w:t>МТ</w:t>
      </w:r>
      <w:r w:rsidRPr="00E76C15">
        <w:rPr>
          <w:sz w:val="24"/>
          <w:szCs w:val="24"/>
          <w:lang w:val="en-US" w:eastAsia="ru-RU"/>
        </w:rPr>
        <w:t xml:space="preserve">1 + </w:t>
      </w:r>
      <w:r w:rsidRPr="00E76C15">
        <w:rPr>
          <w:sz w:val="24"/>
          <w:szCs w:val="24"/>
          <w:lang w:val="ru-RU" w:eastAsia="ru-RU"/>
        </w:rPr>
        <w:t>МТ</w:t>
      </w:r>
      <w:r w:rsidRPr="00E76C15">
        <w:rPr>
          <w:sz w:val="24"/>
          <w:szCs w:val="24"/>
          <w:lang w:val="en-US" w:eastAsia="ru-RU"/>
        </w:rPr>
        <w:t>2) ∙ 0.6 + FE ∙ 0.4</w:t>
      </w:r>
    </w:p>
    <w:p w:rsidR="00E76C15" w:rsidRPr="00E76C15" w:rsidRDefault="00E76C15" w:rsidP="00E76C15">
      <w:pPr>
        <w:widowControl/>
        <w:spacing w:before="100" w:beforeAutospacing="1" w:after="100" w:afterAutospacing="1"/>
        <w:rPr>
          <w:sz w:val="24"/>
          <w:szCs w:val="24"/>
          <w:lang w:val="en-US" w:eastAsia="ru-RU"/>
        </w:rPr>
      </w:pPr>
      <w:r w:rsidRPr="00E76C15">
        <w:rPr>
          <w:sz w:val="24"/>
          <w:szCs w:val="24"/>
          <w:lang w:val="en-US" w:eastAsia="ru-RU"/>
        </w:rPr>
        <w:t xml:space="preserve">where </w:t>
      </w:r>
      <w:r w:rsidRPr="00E76C15">
        <w:rPr>
          <w:b/>
          <w:bCs/>
          <w:sz w:val="24"/>
          <w:szCs w:val="24"/>
          <w:lang w:val="ru-RU" w:eastAsia="ru-RU"/>
        </w:rPr>
        <w:t>МТ</w:t>
      </w:r>
      <w:r w:rsidRPr="00E76C15">
        <w:rPr>
          <w:sz w:val="24"/>
          <w:szCs w:val="24"/>
          <w:lang w:val="en-US" w:eastAsia="ru-RU"/>
        </w:rPr>
        <w:t xml:space="preserve"> – midterm assessment; </w:t>
      </w:r>
      <w:r w:rsidRPr="00E76C15">
        <w:rPr>
          <w:b/>
          <w:bCs/>
          <w:sz w:val="24"/>
          <w:szCs w:val="24"/>
          <w:lang w:val="en-US" w:eastAsia="ru-RU"/>
        </w:rPr>
        <w:t>FE</w:t>
      </w:r>
      <w:r w:rsidRPr="00E76C15">
        <w:rPr>
          <w:sz w:val="24"/>
          <w:szCs w:val="24"/>
          <w:lang w:val="en-US" w:eastAsia="ru-RU"/>
        </w:rPr>
        <w:t xml:space="preserve"> – final examination.</w:t>
      </w:r>
    </w:p>
    <w:p w:rsidR="00E76C15" w:rsidRPr="00E76C15" w:rsidRDefault="00E76C15" w:rsidP="00E76C15">
      <w:pPr>
        <w:widowControl/>
        <w:spacing w:before="100" w:beforeAutospacing="1" w:after="100" w:afterAutospacing="1"/>
        <w:rPr>
          <w:sz w:val="24"/>
          <w:szCs w:val="24"/>
          <w:lang w:val="en-US" w:eastAsia="ru-RU"/>
        </w:rPr>
      </w:pPr>
      <w:r w:rsidRPr="00E76C15">
        <w:rPr>
          <w:sz w:val="24"/>
          <w:szCs w:val="24"/>
          <w:lang w:val="en-US" w:eastAsia="ru-RU"/>
        </w:rPr>
        <w:t>The grading scale is provided in the syllabus.</w:t>
      </w:r>
    </w:p>
    <w:tbl>
      <w:tblPr>
        <w:tblW w:w="8502" w:type="dxa"/>
        <w:tblInd w:w="729" w:type="dxa"/>
        <w:tblLook w:val="01E0" w:firstRow="1" w:lastRow="1" w:firstColumn="1" w:lastColumn="1" w:noHBand="0" w:noVBand="0"/>
      </w:tblPr>
      <w:tblGrid>
        <w:gridCol w:w="1789"/>
        <w:gridCol w:w="1493"/>
        <w:gridCol w:w="1844"/>
        <w:gridCol w:w="3376"/>
      </w:tblGrid>
      <w:tr w:rsidR="00E76C15" w:rsidRPr="00E76C15" w:rsidTr="00E76C15">
        <w:trPr>
          <w:trHeight w:val="583"/>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1" w:line="270" w:lineRule="exact"/>
              <w:ind w:left="33"/>
              <w:rPr>
                <w:sz w:val="24"/>
              </w:rPr>
            </w:pPr>
            <w:r>
              <w:t>Letter Grade</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3" w:lineRule="exact"/>
              <w:rPr>
                <w:sz w:val="24"/>
              </w:rPr>
            </w:pPr>
            <w:r>
              <w:rPr>
                <w:rStyle w:val="a8"/>
              </w:rPr>
              <w:t>Numerical Equivalent</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3" w:lineRule="exact"/>
              <w:rPr>
                <w:sz w:val="24"/>
              </w:rPr>
            </w:pPr>
            <w:r>
              <w:t>Scores (Percentage Indicator)</w:t>
            </w:r>
            <w:r>
              <w:rPr>
                <w:spacing w:val="-2"/>
                <w:sz w:val="24"/>
              </w:rPr>
              <w:t>)</w:t>
            </w:r>
          </w:p>
        </w:tc>
        <w:tc>
          <w:tcPr>
            <w:tcW w:w="3376"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52" w:line="240" w:lineRule="auto"/>
              <w:rPr>
                <w:sz w:val="24"/>
              </w:rPr>
            </w:pPr>
            <w:r>
              <w:t>Grade according to the traditional system</w:t>
            </w: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10"/>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5"/>
                <w:sz w:val="24"/>
              </w:rPr>
              <w:t>4,0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95-</w:t>
            </w:r>
            <w:r>
              <w:rPr>
                <w:spacing w:val="-5"/>
                <w:sz w:val="24"/>
              </w:rPr>
              <w:t>100</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Pr="00E76C15" w:rsidRDefault="00E76C15">
            <w:pPr>
              <w:pStyle w:val="TableParagraph"/>
              <w:spacing w:before="154" w:line="240" w:lineRule="auto"/>
              <w:rPr>
                <w:sz w:val="24"/>
                <w:lang w:val="en-US"/>
              </w:rPr>
            </w:pPr>
            <w:proofErr w:type="spellStart"/>
            <w:r>
              <w:rPr>
                <w:sz w:val="24"/>
                <w:lang w:val="en-US"/>
              </w:rPr>
              <w:t>Exelent</w:t>
            </w:r>
            <w:proofErr w:type="spellEnd"/>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5"/>
                <w:sz w:val="24"/>
              </w:rPr>
              <w:t>А-</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4"/>
                <w:sz w:val="24"/>
              </w:rPr>
              <w:t>3,67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90-</w:t>
            </w:r>
            <w:r>
              <w:rPr>
                <w:spacing w:val="-7"/>
                <w:sz w:val="24"/>
              </w:rPr>
              <w:t>94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3,33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85-</w:t>
            </w:r>
            <w:r>
              <w:rPr>
                <w:spacing w:val="-7"/>
                <w:sz w:val="24"/>
              </w:rPr>
              <w:t>89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E76C15" w:rsidRDefault="00E76C15">
            <w:pPr>
              <w:pStyle w:val="TableParagraph"/>
              <w:spacing w:before="188" w:line="240" w:lineRule="auto"/>
              <w:ind w:left="0"/>
              <w:rPr>
                <w:sz w:val="24"/>
              </w:rPr>
            </w:pPr>
          </w:p>
          <w:p w:rsidR="00E76C15" w:rsidRPr="00E76C15" w:rsidRDefault="00E76C15">
            <w:pPr>
              <w:pStyle w:val="TableParagraph"/>
              <w:spacing w:line="240" w:lineRule="auto"/>
              <w:rPr>
                <w:sz w:val="24"/>
                <w:lang w:val="en-US"/>
              </w:rPr>
            </w:pPr>
            <w:r>
              <w:rPr>
                <w:spacing w:val="-2"/>
                <w:sz w:val="24"/>
                <w:lang w:val="en-US"/>
              </w:rPr>
              <w:t>Good</w:t>
            </w: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10"/>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5"/>
                <w:sz w:val="24"/>
              </w:rPr>
              <w:t>3,0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80-</w:t>
            </w:r>
            <w:r>
              <w:rPr>
                <w:spacing w:val="-7"/>
                <w:sz w:val="24"/>
              </w:rPr>
              <w:t>84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В-</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2,67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75-</w:t>
            </w:r>
            <w:r>
              <w:rPr>
                <w:spacing w:val="-7"/>
                <w:sz w:val="24"/>
              </w:rPr>
              <w:t>79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4"/>
                <w:sz w:val="24"/>
              </w:rPr>
              <w:t>2,33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70-</w:t>
            </w:r>
            <w:r>
              <w:rPr>
                <w:spacing w:val="-7"/>
                <w:sz w:val="24"/>
              </w:rPr>
              <w:t>74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10"/>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5"/>
                <w:sz w:val="24"/>
              </w:rPr>
              <w:t>2,0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65-</w:t>
            </w:r>
            <w:r>
              <w:rPr>
                <w:spacing w:val="-7"/>
                <w:sz w:val="24"/>
              </w:rPr>
              <w:t>69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tcPr>
          <w:p w:rsidR="00E76C15" w:rsidRDefault="00E76C15">
            <w:pPr>
              <w:pStyle w:val="TableParagraph"/>
              <w:spacing w:before="190" w:line="240" w:lineRule="auto"/>
              <w:ind w:left="0"/>
              <w:rPr>
                <w:sz w:val="24"/>
              </w:rPr>
            </w:pPr>
          </w:p>
          <w:p w:rsidR="00E76C15" w:rsidRPr="00E76C15" w:rsidRDefault="00E76C15">
            <w:pPr>
              <w:pStyle w:val="TableParagraph"/>
              <w:spacing w:line="240" w:lineRule="auto"/>
              <w:rPr>
                <w:sz w:val="24"/>
                <w:lang w:val="en-US"/>
              </w:rPr>
            </w:pPr>
            <w:r>
              <w:rPr>
                <w:sz w:val="24"/>
                <w:lang w:val="en-US"/>
              </w:rPr>
              <w:t>Satisfactory</w:t>
            </w: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С-</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4"/>
                <w:sz w:val="24"/>
              </w:rPr>
              <w:t>1,67</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60-</w:t>
            </w:r>
            <w:r>
              <w:rPr>
                <w:spacing w:val="-7"/>
                <w:sz w:val="24"/>
              </w:rPr>
              <w:t>64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4"/>
                <w:sz w:val="24"/>
              </w:rPr>
              <w:t>1,33</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55-</w:t>
            </w:r>
            <w:r>
              <w:rPr>
                <w:spacing w:val="-7"/>
                <w:sz w:val="24"/>
              </w:rPr>
              <w:t>59</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89"/>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ind w:left="33"/>
              <w:rPr>
                <w:sz w:val="24"/>
              </w:rPr>
            </w:pPr>
            <w:r>
              <w:rPr>
                <w:spacing w:val="-5"/>
                <w:sz w:val="24"/>
              </w:rPr>
              <w:t>D-</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5"/>
                <w:sz w:val="24"/>
              </w:rPr>
              <w:t>1,0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rPr>
                <w:sz w:val="24"/>
              </w:rPr>
            </w:pPr>
            <w:r>
              <w:rPr>
                <w:spacing w:val="-2"/>
                <w:sz w:val="24"/>
              </w:rPr>
              <w:t>50-</w:t>
            </w:r>
            <w:r>
              <w:rPr>
                <w:spacing w:val="-7"/>
                <w:sz w:val="24"/>
              </w:rPr>
              <w:t>54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r w:rsidR="00E76C15" w:rsidTr="00E76C15">
        <w:trPr>
          <w:trHeight w:val="292"/>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ind w:left="33"/>
              <w:rPr>
                <w:sz w:val="24"/>
              </w:rPr>
            </w:pPr>
            <w:r>
              <w:rPr>
                <w:spacing w:val="-5"/>
                <w:sz w:val="24"/>
              </w:rPr>
              <w:t>FX</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5"/>
                <w:sz w:val="24"/>
              </w:rPr>
              <w:t>0,5</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before="1" w:line="271" w:lineRule="exact"/>
              <w:rPr>
                <w:sz w:val="24"/>
              </w:rPr>
            </w:pPr>
            <w:r>
              <w:rPr>
                <w:spacing w:val="-2"/>
                <w:sz w:val="24"/>
              </w:rPr>
              <w:t>25-</w:t>
            </w:r>
            <w:r>
              <w:rPr>
                <w:spacing w:val="-7"/>
                <w:sz w:val="24"/>
              </w:rPr>
              <w:t>49</w:t>
            </w:r>
          </w:p>
        </w:tc>
        <w:tc>
          <w:tcPr>
            <w:tcW w:w="3376" w:type="dxa"/>
            <w:vMerge w:val="restart"/>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Pr="00E76C15" w:rsidRDefault="00E76C15" w:rsidP="00E76C15">
            <w:pPr>
              <w:pStyle w:val="TableParagraph"/>
              <w:spacing w:before="155" w:line="240" w:lineRule="auto"/>
              <w:ind w:left="0"/>
              <w:rPr>
                <w:sz w:val="24"/>
                <w:lang w:val="en-US"/>
              </w:rPr>
            </w:pPr>
            <w:r>
              <w:rPr>
                <w:spacing w:val="-2"/>
                <w:sz w:val="24"/>
                <w:lang w:val="en-US"/>
              </w:rPr>
              <w:t>Unsatisfactory</w:t>
            </w:r>
          </w:p>
        </w:tc>
      </w:tr>
      <w:tr w:rsidR="00E76C15" w:rsidTr="00E76C15">
        <w:trPr>
          <w:trHeight w:val="291"/>
        </w:trPr>
        <w:tc>
          <w:tcPr>
            <w:tcW w:w="1789"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ind w:left="33"/>
              <w:rPr>
                <w:sz w:val="24"/>
              </w:rPr>
            </w:pPr>
            <w:r>
              <w:rPr>
                <w:spacing w:val="-10"/>
                <w:sz w:val="24"/>
              </w:rPr>
              <w:t>F</w:t>
            </w:r>
          </w:p>
        </w:tc>
        <w:tc>
          <w:tcPr>
            <w:tcW w:w="1493"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10"/>
                <w:sz w:val="24"/>
              </w:rPr>
              <w:t>0</w:t>
            </w:r>
          </w:p>
        </w:tc>
        <w:tc>
          <w:tcPr>
            <w:tcW w:w="1844" w:type="dxa"/>
            <w:tcBorders>
              <w:top w:val="single" w:sz="8" w:space="0" w:color="CFCFCF"/>
              <w:left w:val="single" w:sz="8" w:space="0" w:color="CFCFCF"/>
              <w:bottom w:val="single" w:sz="8" w:space="0" w:color="CFCFCF"/>
              <w:right w:val="single" w:sz="8" w:space="0" w:color="CFCFCF"/>
            </w:tcBorders>
            <w:tcMar>
              <w:top w:w="0" w:type="dxa"/>
              <w:left w:w="0" w:type="dxa"/>
              <w:bottom w:w="0" w:type="dxa"/>
              <w:right w:w="0" w:type="dxa"/>
            </w:tcMar>
            <w:hideMark/>
          </w:tcPr>
          <w:p w:rsidR="00E76C15" w:rsidRDefault="00E76C15">
            <w:pPr>
              <w:pStyle w:val="TableParagraph"/>
              <w:spacing w:line="272" w:lineRule="exact"/>
              <w:rPr>
                <w:sz w:val="24"/>
              </w:rPr>
            </w:pPr>
            <w:r>
              <w:rPr>
                <w:spacing w:val="-2"/>
                <w:sz w:val="24"/>
              </w:rPr>
              <w:t>0-</w:t>
            </w:r>
            <w:r>
              <w:rPr>
                <w:spacing w:val="-5"/>
                <w:sz w:val="24"/>
              </w:rPr>
              <w:t>24</w:t>
            </w:r>
          </w:p>
        </w:tc>
        <w:tc>
          <w:tcPr>
            <w:tcW w:w="0" w:type="auto"/>
            <w:vMerge/>
            <w:tcBorders>
              <w:top w:val="single" w:sz="8" w:space="0" w:color="CFCFCF"/>
              <w:left w:val="single" w:sz="8" w:space="0" w:color="CFCFCF"/>
              <w:bottom w:val="single" w:sz="8" w:space="0" w:color="CFCFCF"/>
              <w:right w:val="single" w:sz="8" w:space="0" w:color="CFCFCF"/>
            </w:tcBorders>
            <w:vAlign w:val="center"/>
            <w:hideMark/>
          </w:tcPr>
          <w:p w:rsidR="00E76C15" w:rsidRDefault="00E76C15">
            <w:pPr>
              <w:widowControl/>
              <w:rPr>
                <w:sz w:val="24"/>
              </w:rPr>
            </w:pPr>
          </w:p>
        </w:tc>
      </w:tr>
    </w:tbl>
    <w:p w:rsidR="00E76C15" w:rsidRDefault="00E76C15" w:rsidP="00294814">
      <w:pPr>
        <w:pStyle w:val="a3"/>
        <w:spacing w:line="275" w:lineRule="exact"/>
        <w:ind w:left="808"/>
        <w:jc w:val="both"/>
        <w:rPr>
          <w:sz w:val="24"/>
          <w:szCs w:val="24"/>
        </w:rPr>
      </w:pPr>
    </w:p>
    <w:p w:rsidR="003F26C4" w:rsidRDefault="003F26C4" w:rsidP="00294814">
      <w:pPr>
        <w:pStyle w:val="a3"/>
        <w:spacing w:line="275" w:lineRule="exact"/>
        <w:ind w:left="808"/>
        <w:jc w:val="both"/>
        <w:rPr>
          <w:sz w:val="24"/>
          <w:szCs w:val="24"/>
        </w:rPr>
      </w:pPr>
    </w:p>
    <w:p w:rsidR="003F26C4" w:rsidRDefault="003F26C4" w:rsidP="00294814">
      <w:pPr>
        <w:pStyle w:val="a3"/>
        <w:spacing w:line="275" w:lineRule="exact"/>
        <w:ind w:left="808"/>
        <w:jc w:val="both"/>
        <w:rPr>
          <w:sz w:val="24"/>
          <w:szCs w:val="24"/>
        </w:rPr>
      </w:pPr>
    </w:p>
    <w:p w:rsidR="003F26C4" w:rsidRDefault="003F26C4" w:rsidP="00294814">
      <w:pPr>
        <w:pStyle w:val="a3"/>
        <w:spacing w:line="275" w:lineRule="exact"/>
        <w:ind w:left="808"/>
        <w:jc w:val="both"/>
        <w:rPr>
          <w:sz w:val="24"/>
          <w:szCs w:val="24"/>
        </w:rPr>
      </w:pPr>
    </w:p>
    <w:p w:rsidR="003F26C4" w:rsidRDefault="003F26C4" w:rsidP="00294814">
      <w:pPr>
        <w:pStyle w:val="a3"/>
        <w:spacing w:line="275" w:lineRule="exact"/>
        <w:ind w:left="808"/>
        <w:jc w:val="both"/>
        <w:rPr>
          <w:sz w:val="24"/>
          <w:szCs w:val="24"/>
        </w:rPr>
      </w:pPr>
    </w:p>
    <w:sectPr w:rsidR="003F26C4">
      <w:pgSz w:w="11920" w:h="16850"/>
      <w:pgMar w:top="1240" w:right="708" w:bottom="1134" w:left="1417" w:header="0" w:footer="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0433AD"/>
    <w:multiLevelType w:val="hybridMultilevel"/>
    <w:tmpl w:val="880CC0D8"/>
    <w:name w:val="Нумерованный список 1"/>
    <w:lvl w:ilvl="0" w:tplc="A1EA3A74">
      <w:start w:val="8"/>
      <w:numFmt w:val="decimal"/>
      <w:lvlText w:val="%1."/>
      <w:lvlJc w:val="left"/>
      <w:pPr>
        <w:ind w:left="-93" w:firstLine="0"/>
      </w:pPr>
      <w:rPr>
        <w:w w:val="98"/>
        <w:lang w:val="kk-KZ" w:eastAsia="en-US" w:bidi="ar-SA"/>
      </w:rPr>
    </w:lvl>
    <w:lvl w:ilvl="1" w:tplc="07FCC7EC">
      <w:numFmt w:val="bullet"/>
      <w:lvlText w:val="•"/>
      <w:lvlJc w:val="left"/>
      <w:pPr>
        <w:ind w:left="854" w:firstLine="0"/>
      </w:pPr>
      <w:rPr>
        <w:lang w:val="kk-KZ" w:eastAsia="en-US" w:bidi="ar-SA"/>
      </w:rPr>
    </w:lvl>
    <w:lvl w:ilvl="2" w:tplc="3F3E8230">
      <w:numFmt w:val="bullet"/>
      <w:lvlText w:val="•"/>
      <w:lvlJc w:val="left"/>
      <w:pPr>
        <w:ind w:left="1800" w:firstLine="0"/>
      </w:pPr>
      <w:rPr>
        <w:lang w:val="kk-KZ" w:eastAsia="en-US" w:bidi="ar-SA"/>
      </w:rPr>
    </w:lvl>
    <w:lvl w:ilvl="3" w:tplc="02D294F0">
      <w:numFmt w:val="bullet"/>
      <w:lvlText w:val="•"/>
      <w:lvlJc w:val="left"/>
      <w:pPr>
        <w:ind w:left="2747" w:firstLine="0"/>
      </w:pPr>
      <w:rPr>
        <w:lang w:val="kk-KZ" w:eastAsia="en-US" w:bidi="ar-SA"/>
      </w:rPr>
    </w:lvl>
    <w:lvl w:ilvl="4" w:tplc="5C14CE42">
      <w:numFmt w:val="bullet"/>
      <w:lvlText w:val="•"/>
      <w:lvlJc w:val="left"/>
      <w:pPr>
        <w:ind w:left="3693" w:firstLine="0"/>
      </w:pPr>
      <w:rPr>
        <w:lang w:val="kk-KZ" w:eastAsia="en-US" w:bidi="ar-SA"/>
      </w:rPr>
    </w:lvl>
    <w:lvl w:ilvl="5" w:tplc="6E1A5182">
      <w:numFmt w:val="bullet"/>
      <w:lvlText w:val="•"/>
      <w:lvlJc w:val="left"/>
      <w:pPr>
        <w:ind w:left="4640" w:firstLine="0"/>
      </w:pPr>
      <w:rPr>
        <w:lang w:val="kk-KZ" w:eastAsia="en-US" w:bidi="ar-SA"/>
      </w:rPr>
    </w:lvl>
    <w:lvl w:ilvl="6" w:tplc="62E098E0">
      <w:numFmt w:val="bullet"/>
      <w:lvlText w:val="•"/>
      <w:lvlJc w:val="left"/>
      <w:pPr>
        <w:ind w:left="5586" w:firstLine="0"/>
      </w:pPr>
      <w:rPr>
        <w:lang w:val="kk-KZ" w:eastAsia="en-US" w:bidi="ar-SA"/>
      </w:rPr>
    </w:lvl>
    <w:lvl w:ilvl="7" w:tplc="4AF05C94">
      <w:numFmt w:val="bullet"/>
      <w:lvlText w:val="•"/>
      <w:lvlJc w:val="left"/>
      <w:pPr>
        <w:ind w:left="6532" w:firstLine="0"/>
      </w:pPr>
      <w:rPr>
        <w:lang w:val="kk-KZ" w:eastAsia="en-US" w:bidi="ar-SA"/>
      </w:rPr>
    </w:lvl>
    <w:lvl w:ilvl="8" w:tplc="084830EA">
      <w:numFmt w:val="bullet"/>
      <w:lvlText w:val="•"/>
      <w:lvlJc w:val="left"/>
      <w:pPr>
        <w:ind w:left="7479" w:firstLine="0"/>
      </w:pPr>
      <w:rPr>
        <w:lang w:val="kk-KZ" w:eastAsia="en-US" w:bidi="ar-SA"/>
      </w:rPr>
    </w:lvl>
  </w:abstractNum>
  <w:abstractNum w:abstractNumId="1">
    <w:nsid w:val="154817B1"/>
    <w:multiLevelType w:val="hybridMultilevel"/>
    <w:tmpl w:val="0C5C8AC0"/>
    <w:lvl w:ilvl="0" w:tplc="49ACB9FE">
      <w:numFmt w:val="none"/>
      <w:lvlText w:val=""/>
      <w:lvlJc w:val="left"/>
      <w:pPr>
        <w:tabs>
          <w:tab w:val="num" w:pos="360"/>
        </w:tabs>
        <w:ind w:left="360" w:hanging="360"/>
      </w:pPr>
    </w:lvl>
    <w:lvl w:ilvl="1" w:tplc="F6F83C7E">
      <w:numFmt w:val="none"/>
      <w:lvlText w:val=""/>
      <w:lvlJc w:val="left"/>
      <w:pPr>
        <w:tabs>
          <w:tab w:val="num" w:pos="360"/>
        </w:tabs>
        <w:ind w:left="360" w:hanging="360"/>
      </w:pPr>
    </w:lvl>
    <w:lvl w:ilvl="2" w:tplc="15CECCEC">
      <w:numFmt w:val="none"/>
      <w:lvlText w:val=""/>
      <w:lvlJc w:val="left"/>
      <w:pPr>
        <w:tabs>
          <w:tab w:val="num" w:pos="360"/>
        </w:tabs>
        <w:ind w:left="360" w:hanging="360"/>
      </w:pPr>
    </w:lvl>
    <w:lvl w:ilvl="3" w:tplc="FD4A9EDE">
      <w:numFmt w:val="none"/>
      <w:lvlText w:val=""/>
      <w:lvlJc w:val="left"/>
      <w:pPr>
        <w:tabs>
          <w:tab w:val="num" w:pos="360"/>
        </w:tabs>
        <w:ind w:left="360" w:hanging="360"/>
      </w:pPr>
    </w:lvl>
    <w:lvl w:ilvl="4" w:tplc="3F8EB680">
      <w:numFmt w:val="none"/>
      <w:lvlText w:val=""/>
      <w:lvlJc w:val="left"/>
      <w:pPr>
        <w:tabs>
          <w:tab w:val="num" w:pos="360"/>
        </w:tabs>
        <w:ind w:left="360" w:hanging="360"/>
      </w:pPr>
    </w:lvl>
    <w:lvl w:ilvl="5" w:tplc="BA8AF492">
      <w:numFmt w:val="none"/>
      <w:lvlText w:val=""/>
      <w:lvlJc w:val="left"/>
      <w:pPr>
        <w:tabs>
          <w:tab w:val="num" w:pos="360"/>
        </w:tabs>
        <w:ind w:left="360" w:hanging="360"/>
      </w:pPr>
    </w:lvl>
    <w:lvl w:ilvl="6" w:tplc="261C5D7E">
      <w:numFmt w:val="none"/>
      <w:lvlText w:val=""/>
      <w:lvlJc w:val="left"/>
      <w:pPr>
        <w:tabs>
          <w:tab w:val="num" w:pos="360"/>
        </w:tabs>
        <w:ind w:left="360" w:hanging="360"/>
      </w:pPr>
    </w:lvl>
    <w:lvl w:ilvl="7" w:tplc="2626E0B4">
      <w:numFmt w:val="none"/>
      <w:lvlText w:val=""/>
      <w:lvlJc w:val="left"/>
      <w:pPr>
        <w:tabs>
          <w:tab w:val="num" w:pos="360"/>
        </w:tabs>
        <w:ind w:left="360" w:hanging="360"/>
      </w:pPr>
    </w:lvl>
    <w:lvl w:ilvl="8" w:tplc="1F4E330E">
      <w:numFmt w:val="none"/>
      <w:lvlText w:val=""/>
      <w:lvlJc w:val="left"/>
      <w:pPr>
        <w:tabs>
          <w:tab w:val="num" w:pos="360"/>
        </w:tabs>
        <w:ind w:left="360" w:hanging="360"/>
      </w:pPr>
    </w:lvl>
  </w:abstractNum>
  <w:abstractNum w:abstractNumId="2">
    <w:nsid w:val="16DE6FF5"/>
    <w:multiLevelType w:val="hybridMultilevel"/>
    <w:tmpl w:val="AA9213E4"/>
    <w:lvl w:ilvl="0" w:tplc="5588CABE">
      <w:start w:val="10"/>
      <w:numFmt w:val="decimal"/>
      <w:lvlText w:val="%1."/>
      <w:lvlJc w:val="left"/>
      <w:pPr>
        <w:ind w:left="872" w:hanging="380"/>
      </w:pPr>
      <w:rPr>
        <w:rFonts w:ascii="Times New Roman" w:eastAsia="Times New Roman" w:hAnsi="Times New Roman" w:cs="Times New Roman" w:hint="default"/>
        <w:b/>
        <w:bCs/>
        <w:i w:val="0"/>
        <w:iCs w:val="0"/>
        <w:spacing w:val="0"/>
        <w:w w:val="99"/>
        <w:sz w:val="28"/>
        <w:szCs w:val="28"/>
        <w:lang w:val="en-US" w:eastAsia="en-US" w:bidi="ar-SA"/>
      </w:rPr>
    </w:lvl>
    <w:lvl w:ilvl="1" w:tplc="9202D0DC">
      <w:numFmt w:val="bullet"/>
      <w:lvlText w:val="•"/>
      <w:lvlJc w:val="left"/>
      <w:pPr>
        <w:ind w:left="1913" w:hanging="380"/>
      </w:pPr>
      <w:rPr>
        <w:rFonts w:hint="default"/>
        <w:lang w:val="en-US" w:eastAsia="en-US" w:bidi="ar-SA"/>
      </w:rPr>
    </w:lvl>
    <w:lvl w:ilvl="2" w:tplc="07E08ACE">
      <w:numFmt w:val="bullet"/>
      <w:lvlText w:val="•"/>
      <w:lvlJc w:val="left"/>
      <w:pPr>
        <w:ind w:left="2946" w:hanging="380"/>
      </w:pPr>
      <w:rPr>
        <w:rFonts w:hint="default"/>
        <w:lang w:val="en-US" w:eastAsia="en-US" w:bidi="ar-SA"/>
      </w:rPr>
    </w:lvl>
    <w:lvl w:ilvl="3" w:tplc="7AFA579A">
      <w:numFmt w:val="bullet"/>
      <w:lvlText w:val="•"/>
      <w:lvlJc w:val="left"/>
      <w:pPr>
        <w:ind w:left="3979" w:hanging="380"/>
      </w:pPr>
      <w:rPr>
        <w:rFonts w:hint="default"/>
        <w:lang w:val="en-US" w:eastAsia="en-US" w:bidi="ar-SA"/>
      </w:rPr>
    </w:lvl>
    <w:lvl w:ilvl="4" w:tplc="3594BA38">
      <w:numFmt w:val="bullet"/>
      <w:lvlText w:val="•"/>
      <w:lvlJc w:val="left"/>
      <w:pPr>
        <w:ind w:left="5012" w:hanging="380"/>
      </w:pPr>
      <w:rPr>
        <w:rFonts w:hint="default"/>
        <w:lang w:val="en-US" w:eastAsia="en-US" w:bidi="ar-SA"/>
      </w:rPr>
    </w:lvl>
    <w:lvl w:ilvl="5" w:tplc="9B824AAE">
      <w:numFmt w:val="bullet"/>
      <w:lvlText w:val="•"/>
      <w:lvlJc w:val="left"/>
      <w:pPr>
        <w:ind w:left="6045" w:hanging="380"/>
      </w:pPr>
      <w:rPr>
        <w:rFonts w:hint="default"/>
        <w:lang w:val="en-US" w:eastAsia="en-US" w:bidi="ar-SA"/>
      </w:rPr>
    </w:lvl>
    <w:lvl w:ilvl="6" w:tplc="69E60518">
      <w:numFmt w:val="bullet"/>
      <w:lvlText w:val="•"/>
      <w:lvlJc w:val="left"/>
      <w:pPr>
        <w:ind w:left="7078" w:hanging="380"/>
      </w:pPr>
      <w:rPr>
        <w:rFonts w:hint="default"/>
        <w:lang w:val="en-US" w:eastAsia="en-US" w:bidi="ar-SA"/>
      </w:rPr>
    </w:lvl>
    <w:lvl w:ilvl="7" w:tplc="E5384080">
      <w:numFmt w:val="bullet"/>
      <w:lvlText w:val="•"/>
      <w:lvlJc w:val="left"/>
      <w:pPr>
        <w:ind w:left="8111" w:hanging="380"/>
      </w:pPr>
      <w:rPr>
        <w:rFonts w:hint="default"/>
        <w:lang w:val="en-US" w:eastAsia="en-US" w:bidi="ar-SA"/>
      </w:rPr>
    </w:lvl>
    <w:lvl w:ilvl="8" w:tplc="F814BF70">
      <w:numFmt w:val="bullet"/>
      <w:lvlText w:val="•"/>
      <w:lvlJc w:val="left"/>
      <w:pPr>
        <w:ind w:left="9145" w:hanging="380"/>
      </w:pPr>
      <w:rPr>
        <w:rFonts w:hint="default"/>
        <w:lang w:val="en-US" w:eastAsia="en-US" w:bidi="ar-SA"/>
      </w:rPr>
    </w:lvl>
  </w:abstractNum>
  <w:abstractNum w:abstractNumId="3">
    <w:nsid w:val="21C2539C"/>
    <w:multiLevelType w:val="hybridMultilevel"/>
    <w:tmpl w:val="A86011B8"/>
    <w:name w:val="Нумерованный список 4"/>
    <w:lvl w:ilvl="0" w:tplc="0CCE8E7C">
      <w:start w:val="1"/>
      <w:numFmt w:val="decimal"/>
      <w:lvlText w:val="%1."/>
      <w:lvlJc w:val="left"/>
      <w:pPr>
        <w:ind w:left="480" w:firstLine="0"/>
      </w:pPr>
      <w:rPr>
        <w:rFonts w:ascii="Times New Roman" w:eastAsia="Times New Roman" w:hAnsi="Times New Roman" w:cs="Times New Roman"/>
        <w:w w:val="98"/>
        <w:sz w:val="28"/>
        <w:szCs w:val="28"/>
        <w:lang w:val="kk-KZ" w:eastAsia="en-US" w:bidi="ar-SA"/>
      </w:rPr>
    </w:lvl>
    <w:lvl w:ilvl="1" w:tplc="A8F08E2A">
      <w:numFmt w:val="bullet"/>
      <w:lvlText w:val="•"/>
      <w:lvlJc w:val="left"/>
      <w:pPr>
        <w:ind w:left="1354" w:firstLine="0"/>
      </w:pPr>
      <w:rPr>
        <w:lang w:val="kk-KZ" w:eastAsia="en-US" w:bidi="ar-SA"/>
      </w:rPr>
    </w:lvl>
    <w:lvl w:ilvl="2" w:tplc="860609A0">
      <w:numFmt w:val="bullet"/>
      <w:lvlText w:val="•"/>
      <w:lvlJc w:val="left"/>
      <w:pPr>
        <w:ind w:left="2228" w:firstLine="0"/>
      </w:pPr>
      <w:rPr>
        <w:lang w:val="kk-KZ" w:eastAsia="en-US" w:bidi="ar-SA"/>
      </w:rPr>
    </w:lvl>
    <w:lvl w:ilvl="3" w:tplc="85A813E4">
      <w:numFmt w:val="bullet"/>
      <w:lvlText w:val="•"/>
      <w:lvlJc w:val="left"/>
      <w:pPr>
        <w:ind w:left="3103" w:firstLine="0"/>
      </w:pPr>
      <w:rPr>
        <w:lang w:val="kk-KZ" w:eastAsia="en-US" w:bidi="ar-SA"/>
      </w:rPr>
    </w:lvl>
    <w:lvl w:ilvl="4" w:tplc="568CB2CE">
      <w:numFmt w:val="bullet"/>
      <w:lvlText w:val="•"/>
      <w:lvlJc w:val="left"/>
      <w:pPr>
        <w:ind w:left="3977" w:firstLine="0"/>
      </w:pPr>
      <w:rPr>
        <w:lang w:val="kk-KZ" w:eastAsia="en-US" w:bidi="ar-SA"/>
      </w:rPr>
    </w:lvl>
    <w:lvl w:ilvl="5" w:tplc="0B9CA6A0">
      <w:numFmt w:val="bullet"/>
      <w:lvlText w:val="•"/>
      <w:lvlJc w:val="left"/>
      <w:pPr>
        <w:ind w:left="4852" w:firstLine="0"/>
      </w:pPr>
      <w:rPr>
        <w:lang w:val="kk-KZ" w:eastAsia="en-US" w:bidi="ar-SA"/>
      </w:rPr>
    </w:lvl>
    <w:lvl w:ilvl="6" w:tplc="E328F7FE">
      <w:numFmt w:val="bullet"/>
      <w:lvlText w:val="•"/>
      <w:lvlJc w:val="left"/>
      <w:pPr>
        <w:ind w:left="5726" w:firstLine="0"/>
      </w:pPr>
      <w:rPr>
        <w:lang w:val="kk-KZ" w:eastAsia="en-US" w:bidi="ar-SA"/>
      </w:rPr>
    </w:lvl>
    <w:lvl w:ilvl="7" w:tplc="7556C0C6">
      <w:numFmt w:val="bullet"/>
      <w:lvlText w:val="•"/>
      <w:lvlJc w:val="left"/>
      <w:pPr>
        <w:ind w:left="6600" w:firstLine="0"/>
      </w:pPr>
      <w:rPr>
        <w:lang w:val="kk-KZ" w:eastAsia="en-US" w:bidi="ar-SA"/>
      </w:rPr>
    </w:lvl>
    <w:lvl w:ilvl="8" w:tplc="05C6C23A">
      <w:numFmt w:val="bullet"/>
      <w:lvlText w:val="•"/>
      <w:lvlJc w:val="left"/>
      <w:pPr>
        <w:ind w:left="7475" w:firstLine="0"/>
      </w:pPr>
      <w:rPr>
        <w:lang w:val="kk-KZ" w:eastAsia="en-US" w:bidi="ar-SA"/>
      </w:rPr>
    </w:lvl>
  </w:abstractNum>
  <w:abstractNum w:abstractNumId="4">
    <w:nsid w:val="28AB6CCF"/>
    <w:multiLevelType w:val="hybridMultilevel"/>
    <w:tmpl w:val="3F7E5652"/>
    <w:lvl w:ilvl="0" w:tplc="F4389404">
      <w:start w:val="1"/>
      <w:numFmt w:val="decimal"/>
      <w:lvlText w:val="%1"/>
      <w:lvlJc w:val="left"/>
      <w:pPr>
        <w:ind w:left="857" w:hanging="365"/>
      </w:pPr>
      <w:rPr>
        <w:rFonts w:ascii="Times New Roman" w:eastAsia="Times New Roman" w:hAnsi="Times New Roman" w:cs="Times New Roman" w:hint="default"/>
        <w:b w:val="0"/>
        <w:bCs w:val="0"/>
        <w:i w:val="0"/>
        <w:iCs w:val="0"/>
        <w:spacing w:val="0"/>
        <w:w w:val="99"/>
        <w:sz w:val="28"/>
        <w:szCs w:val="28"/>
        <w:lang w:val="en-US" w:eastAsia="en-US" w:bidi="ar-SA"/>
      </w:rPr>
    </w:lvl>
    <w:lvl w:ilvl="1" w:tplc="F2C8AA12">
      <w:numFmt w:val="bullet"/>
      <w:lvlText w:val="•"/>
      <w:lvlJc w:val="left"/>
      <w:pPr>
        <w:ind w:left="1895" w:hanging="365"/>
      </w:pPr>
      <w:rPr>
        <w:rFonts w:hint="default"/>
        <w:lang w:val="en-US" w:eastAsia="en-US" w:bidi="ar-SA"/>
      </w:rPr>
    </w:lvl>
    <w:lvl w:ilvl="2" w:tplc="F2847698">
      <w:numFmt w:val="bullet"/>
      <w:lvlText w:val="•"/>
      <w:lvlJc w:val="left"/>
      <w:pPr>
        <w:ind w:left="2930" w:hanging="365"/>
      </w:pPr>
      <w:rPr>
        <w:rFonts w:hint="default"/>
        <w:lang w:val="en-US" w:eastAsia="en-US" w:bidi="ar-SA"/>
      </w:rPr>
    </w:lvl>
    <w:lvl w:ilvl="3" w:tplc="14D0D856">
      <w:numFmt w:val="bullet"/>
      <w:lvlText w:val="•"/>
      <w:lvlJc w:val="left"/>
      <w:pPr>
        <w:ind w:left="3965" w:hanging="365"/>
      </w:pPr>
      <w:rPr>
        <w:rFonts w:hint="default"/>
        <w:lang w:val="en-US" w:eastAsia="en-US" w:bidi="ar-SA"/>
      </w:rPr>
    </w:lvl>
    <w:lvl w:ilvl="4" w:tplc="D458B106">
      <w:numFmt w:val="bullet"/>
      <w:lvlText w:val="•"/>
      <w:lvlJc w:val="left"/>
      <w:pPr>
        <w:ind w:left="5000" w:hanging="365"/>
      </w:pPr>
      <w:rPr>
        <w:rFonts w:hint="default"/>
        <w:lang w:val="en-US" w:eastAsia="en-US" w:bidi="ar-SA"/>
      </w:rPr>
    </w:lvl>
    <w:lvl w:ilvl="5" w:tplc="E668D172">
      <w:numFmt w:val="bullet"/>
      <w:lvlText w:val="•"/>
      <w:lvlJc w:val="left"/>
      <w:pPr>
        <w:ind w:left="6035" w:hanging="365"/>
      </w:pPr>
      <w:rPr>
        <w:rFonts w:hint="default"/>
        <w:lang w:val="en-US" w:eastAsia="en-US" w:bidi="ar-SA"/>
      </w:rPr>
    </w:lvl>
    <w:lvl w:ilvl="6" w:tplc="98F689B2">
      <w:numFmt w:val="bullet"/>
      <w:lvlText w:val="•"/>
      <w:lvlJc w:val="left"/>
      <w:pPr>
        <w:ind w:left="7070" w:hanging="365"/>
      </w:pPr>
      <w:rPr>
        <w:rFonts w:hint="default"/>
        <w:lang w:val="en-US" w:eastAsia="en-US" w:bidi="ar-SA"/>
      </w:rPr>
    </w:lvl>
    <w:lvl w:ilvl="7" w:tplc="0B8EC4D2">
      <w:numFmt w:val="bullet"/>
      <w:lvlText w:val="•"/>
      <w:lvlJc w:val="left"/>
      <w:pPr>
        <w:ind w:left="8105" w:hanging="365"/>
      </w:pPr>
      <w:rPr>
        <w:rFonts w:hint="default"/>
        <w:lang w:val="en-US" w:eastAsia="en-US" w:bidi="ar-SA"/>
      </w:rPr>
    </w:lvl>
    <w:lvl w:ilvl="8" w:tplc="36EEA2B8">
      <w:numFmt w:val="bullet"/>
      <w:lvlText w:val="•"/>
      <w:lvlJc w:val="left"/>
      <w:pPr>
        <w:ind w:left="9141" w:hanging="365"/>
      </w:pPr>
      <w:rPr>
        <w:rFonts w:hint="default"/>
        <w:lang w:val="en-US" w:eastAsia="en-US" w:bidi="ar-SA"/>
      </w:rPr>
    </w:lvl>
  </w:abstractNum>
  <w:abstractNum w:abstractNumId="5">
    <w:nsid w:val="36B17581"/>
    <w:multiLevelType w:val="hybridMultilevel"/>
    <w:tmpl w:val="2C2E443E"/>
    <w:name w:val="Нумерованный список 7"/>
    <w:lvl w:ilvl="0" w:tplc="5E5679C8">
      <w:start w:val="1"/>
      <w:numFmt w:val="decimal"/>
      <w:lvlText w:val="%1"/>
      <w:lvlJc w:val="left"/>
      <w:pPr>
        <w:ind w:left="685" w:firstLine="0"/>
      </w:pPr>
      <w:rPr>
        <w:rFonts w:ascii="Times New Roman" w:eastAsia="Times New Roman" w:hAnsi="Times New Roman" w:cs="Times New Roman"/>
        <w:b/>
        <w:bCs/>
        <w:w w:val="98"/>
        <w:sz w:val="28"/>
        <w:szCs w:val="28"/>
        <w:lang w:val="kk-KZ" w:eastAsia="en-US" w:bidi="ar-SA"/>
      </w:rPr>
    </w:lvl>
    <w:lvl w:ilvl="1" w:tplc="5094A676">
      <w:numFmt w:val="bullet"/>
      <w:lvlText w:val="•"/>
      <w:lvlJc w:val="left"/>
      <w:pPr>
        <w:ind w:left="1556" w:firstLine="0"/>
      </w:pPr>
      <w:rPr>
        <w:lang w:val="kk-KZ" w:eastAsia="en-US" w:bidi="ar-SA"/>
      </w:rPr>
    </w:lvl>
    <w:lvl w:ilvl="2" w:tplc="AAFC37B8">
      <w:numFmt w:val="bullet"/>
      <w:lvlText w:val="•"/>
      <w:lvlJc w:val="left"/>
      <w:pPr>
        <w:ind w:left="2424" w:firstLine="0"/>
      </w:pPr>
      <w:rPr>
        <w:lang w:val="kk-KZ" w:eastAsia="en-US" w:bidi="ar-SA"/>
      </w:rPr>
    </w:lvl>
    <w:lvl w:ilvl="3" w:tplc="0D584010">
      <w:numFmt w:val="bullet"/>
      <w:lvlText w:val="•"/>
      <w:lvlJc w:val="left"/>
      <w:pPr>
        <w:ind w:left="3293" w:firstLine="0"/>
      </w:pPr>
      <w:rPr>
        <w:lang w:val="kk-KZ" w:eastAsia="en-US" w:bidi="ar-SA"/>
      </w:rPr>
    </w:lvl>
    <w:lvl w:ilvl="4" w:tplc="16F61D76">
      <w:numFmt w:val="bullet"/>
      <w:lvlText w:val="•"/>
      <w:lvlJc w:val="left"/>
      <w:pPr>
        <w:ind w:left="4161" w:firstLine="0"/>
      </w:pPr>
      <w:rPr>
        <w:lang w:val="kk-KZ" w:eastAsia="en-US" w:bidi="ar-SA"/>
      </w:rPr>
    </w:lvl>
    <w:lvl w:ilvl="5" w:tplc="9F7ABBE0">
      <w:numFmt w:val="bullet"/>
      <w:lvlText w:val="•"/>
      <w:lvlJc w:val="left"/>
      <w:pPr>
        <w:ind w:left="5030" w:firstLine="0"/>
      </w:pPr>
      <w:rPr>
        <w:lang w:val="kk-KZ" w:eastAsia="en-US" w:bidi="ar-SA"/>
      </w:rPr>
    </w:lvl>
    <w:lvl w:ilvl="6" w:tplc="1E1C63D4">
      <w:numFmt w:val="bullet"/>
      <w:lvlText w:val="•"/>
      <w:lvlJc w:val="left"/>
      <w:pPr>
        <w:ind w:left="5898" w:firstLine="0"/>
      </w:pPr>
      <w:rPr>
        <w:lang w:val="kk-KZ" w:eastAsia="en-US" w:bidi="ar-SA"/>
      </w:rPr>
    </w:lvl>
    <w:lvl w:ilvl="7" w:tplc="25E88C1E">
      <w:numFmt w:val="bullet"/>
      <w:lvlText w:val="•"/>
      <w:lvlJc w:val="left"/>
      <w:pPr>
        <w:ind w:left="6766" w:firstLine="0"/>
      </w:pPr>
      <w:rPr>
        <w:lang w:val="kk-KZ" w:eastAsia="en-US" w:bidi="ar-SA"/>
      </w:rPr>
    </w:lvl>
    <w:lvl w:ilvl="8" w:tplc="D4647D80">
      <w:numFmt w:val="bullet"/>
      <w:lvlText w:val="•"/>
      <w:lvlJc w:val="left"/>
      <w:pPr>
        <w:ind w:left="7635" w:firstLine="0"/>
      </w:pPr>
      <w:rPr>
        <w:lang w:val="kk-KZ" w:eastAsia="en-US" w:bidi="ar-SA"/>
      </w:rPr>
    </w:lvl>
  </w:abstractNum>
  <w:abstractNum w:abstractNumId="6">
    <w:nsid w:val="48CC0231"/>
    <w:multiLevelType w:val="hybridMultilevel"/>
    <w:tmpl w:val="90F69AC2"/>
    <w:name w:val="Нумерованный список 3"/>
    <w:lvl w:ilvl="0" w:tplc="931E795E">
      <w:start w:val="1"/>
      <w:numFmt w:val="decimal"/>
      <w:lvlText w:val="%1."/>
      <w:lvlJc w:val="left"/>
      <w:pPr>
        <w:ind w:left="-93" w:firstLine="0"/>
      </w:pPr>
      <w:rPr>
        <w:rFonts w:ascii="Times New Roman" w:eastAsia="Times New Roman" w:hAnsi="Times New Roman" w:cs="Times New Roman"/>
        <w:w w:val="99"/>
        <w:sz w:val="26"/>
        <w:szCs w:val="26"/>
        <w:lang w:val="kk-KZ" w:eastAsia="en-US" w:bidi="ar-SA"/>
      </w:rPr>
    </w:lvl>
    <w:lvl w:ilvl="1" w:tplc="88CA2742">
      <w:numFmt w:val="bullet"/>
      <w:lvlText w:val="•"/>
      <w:lvlJc w:val="left"/>
      <w:pPr>
        <w:ind w:left="854" w:firstLine="0"/>
      </w:pPr>
      <w:rPr>
        <w:lang w:val="kk-KZ" w:eastAsia="en-US" w:bidi="ar-SA"/>
      </w:rPr>
    </w:lvl>
    <w:lvl w:ilvl="2" w:tplc="93A470D2">
      <w:numFmt w:val="bullet"/>
      <w:lvlText w:val="•"/>
      <w:lvlJc w:val="left"/>
      <w:pPr>
        <w:ind w:left="1800" w:firstLine="0"/>
      </w:pPr>
      <w:rPr>
        <w:lang w:val="kk-KZ" w:eastAsia="en-US" w:bidi="ar-SA"/>
      </w:rPr>
    </w:lvl>
    <w:lvl w:ilvl="3" w:tplc="B960129A">
      <w:numFmt w:val="bullet"/>
      <w:lvlText w:val="•"/>
      <w:lvlJc w:val="left"/>
      <w:pPr>
        <w:ind w:left="2747" w:firstLine="0"/>
      </w:pPr>
      <w:rPr>
        <w:lang w:val="kk-KZ" w:eastAsia="en-US" w:bidi="ar-SA"/>
      </w:rPr>
    </w:lvl>
    <w:lvl w:ilvl="4" w:tplc="FA9A70A2">
      <w:numFmt w:val="bullet"/>
      <w:lvlText w:val="•"/>
      <w:lvlJc w:val="left"/>
      <w:pPr>
        <w:ind w:left="3693" w:firstLine="0"/>
      </w:pPr>
      <w:rPr>
        <w:lang w:val="kk-KZ" w:eastAsia="en-US" w:bidi="ar-SA"/>
      </w:rPr>
    </w:lvl>
    <w:lvl w:ilvl="5" w:tplc="7D5C9E74">
      <w:numFmt w:val="bullet"/>
      <w:lvlText w:val="•"/>
      <w:lvlJc w:val="left"/>
      <w:pPr>
        <w:ind w:left="4640" w:firstLine="0"/>
      </w:pPr>
      <w:rPr>
        <w:lang w:val="kk-KZ" w:eastAsia="en-US" w:bidi="ar-SA"/>
      </w:rPr>
    </w:lvl>
    <w:lvl w:ilvl="6" w:tplc="5AC0C98E">
      <w:numFmt w:val="bullet"/>
      <w:lvlText w:val="•"/>
      <w:lvlJc w:val="left"/>
      <w:pPr>
        <w:ind w:left="5586" w:firstLine="0"/>
      </w:pPr>
      <w:rPr>
        <w:lang w:val="kk-KZ" w:eastAsia="en-US" w:bidi="ar-SA"/>
      </w:rPr>
    </w:lvl>
    <w:lvl w:ilvl="7" w:tplc="CDCA7484">
      <w:numFmt w:val="bullet"/>
      <w:lvlText w:val="•"/>
      <w:lvlJc w:val="left"/>
      <w:pPr>
        <w:ind w:left="6532" w:firstLine="0"/>
      </w:pPr>
      <w:rPr>
        <w:lang w:val="kk-KZ" w:eastAsia="en-US" w:bidi="ar-SA"/>
      </w:rPr>
    </w:lvl>
    <w:lvl w:ilvl="8" w:tplc="6DFA9F92">
      <w:numFmt w:val="bullet"/>
      <w:lvlText w:val="•"/>
      <w:lvlJc w:val="left"/>
      <w:pPr>
        <w:ind w:left="7479" w:firstLine="0"/>
      </w:pPr>
      <w:rPr>
        <w:lang w:val="kk-KZ" w:eastAsia="en-US" w:bidi="ar-SA"/>
      </w:rPr>
    </w:lvl>
  </w:abstractNum>
  <w:abstractNum w:abstractNumId="7">
    <w:nsid w:val="4FDF527F"/>
    <w:multiLevelType w:val="hybridMultilevel"/>
    <w:tmpl w:val="2E667002"/>
    <w:name w:val="Нумерованный список 6"/>
    <w:lvl w:ilvl="0" w:tplc="72D4B1DC">
      <w:start w:val="1"/>
      <w:numFmt w:val="decimal"/>
      <w:lvlText w:val="%1."/>
      <w:lvlJc w:val="left"/>
      <w:pPr>
        <w:ind w:left="710" w:firstLine="0"/>
      </w:pPr>
      <w:rPr>
        <w:rFonts w:ascii="Times New Roman" w:eastAsia="Calibri" w:hAnsi="Times New Roman" w:cs="Times New Roman"/>
        <w:b w:val="0"/>
        <w:bCs/>
      </w:rPr>
    </w:lvl>
    <w:lvl w:ilvl="1" w:tplc="C0AAC3CC">
      <w:start w:val="1"/>
      <w:numFmt w:val="lowerLetter"/>
      <w:lvlText w:val="%2."/>
      <w:lvlJc w:val="left"/>
      <w:pPr>
        <w:ind w:left="1430" w:firstLine="0"/>
      </w:pPr>
    </w:lvl>
    <w:lvl w:ilvl="2" w:tplc="050AAB70">
      <w:start w:val="1"/>
      <w:numFmt w:val="lowerRoman"/>
      <w:lvlText w:val="%3."/>
      <w:lvlJc w:val="left"/>
      <w:pPr>
        <w:ind w:left="2330" w:firstLine="0"/>
      </w:pPr>
    </w:lvl>
    <w:lvl w:ilvl="3" w:tplc="6D829E36">
      <w:start w:val="1"/>
      <w:numFmt w:val="decimal"/>
      <w:lvlText w:val="%4."/>
      <w:lvlJc w:val="left"/>
      <w:pPr>
        <w:ind w:left="2870" w:firstLine="0"/>
      </w:pPr>
    </w:lvl>
    <w:lvl w:ilvl="4" w:tplc="1DEE9694">
      <w:start w:val="1"/>
      <w:numFmt w:val="lowerLetter"/>
      <w:lvlText w:val="%5."/>
      <w:lvlJc w:val="left"/>
      <w:pPr>
        <w:ind w:left="3590" w:firstLine="0"/>
      </w:pPr>
    </w:lvl>
    <w:lvl w:ilvl="5" w:tplc="3D74E706">
      <w:start w:val="1"/>
      <w:numFmt w:val="lowerRoman"/>
      <w:lvlText w:val="%6."/>
      <w:lvlJc w:val="left"/>
      <w:pPr>
        <w:ind w:left="4490" w:firstLine="0"/>
      </w:pPr>
    </w:lvl>
    <w:lvl w:ilvl="6" w:tplc="610683E8">
      <w:start w:val="1"/>
      <w:numFmt w:val="decimal"/>
      <w:lvlText w:val="%7."/>
      <w:lvlJc w:val="left"/>
      <w:pPr>
        <w:ind w:left="5030" w:firstLine="0"/>
      </w:pPr>
    </w:lvl>
    <w:lvl w:ilvl="7" w:tplc="E94C9374">
      <w:start w:val="1"/>
      <w:numFmt w:val="lowerLetter"/>
      <w:lvlText w:val="%8."/>
      <w:lvlJc w:val="left"/>
      <w:pPr>
        <w:ind w:left="5750" w:firstLine="0"/>
      </w:pPr>
    </w:lvl>
    <w:lvl w:ilvl="8" w:tplc="5BC636DE">
      <w:start w:val="1"/>
      <w:numFmt w:val="lowerRoman"/>
      <w:lvlText w:val="%9."/>
      <w:lvlJc w:val="left"/>
      <w:pPr>
        <w:ind w:left="6650" w:firstLine="0"/>
      </w:pPr>
    </w:lvl>
  </w:abstractNum>
  <w:abstractNum w:abstractNumId="8">
    <w:nsid w:val="5B4E0F52"/>
    <w:multiLevelType w:val="hybridMultilevel"/>
    <w:tmpl w:val="BFE43024"/>
    <w:name w:val="Нумерованный список 5"/>
    <w:lvl w:ilvl="0" w:tplc="56FED2B6">
      <w:start w:val="1"/>
      <w:numFmt w:val="decimal"/>
      <w:lvlText w:val="%1."/>
      <w:lvlJc w:val="left"/>
      <w:pPr>
        <w:ind w:left="284" w:firstLine="0"/>
      </w:pPr>
    </w:lvl>
    <w:lvl w:ilvl="1" w:tplc="4FB2C30A">
      <w:start w:val="1"/>
      <w:numFmt w:val="lowerLetter"/>
      <w:lvlText w:val="%2."/>
      <w:lvlJc w:val="left"/>
      <w:pPr>
        <w:ind w:left="1080" w:firstLine="0"/>
      </w:pPr>
    </w:lvl>
    <w:lvl w:ilvl="2" w:tplc="D9D08BE4">
      <w:start w:val="1"/>
      <w:numFmt w:val="lowerRoman"/>
      <w:lvlText w:val="%3."/>
      <w:lvlJc w:val="left"/>
      <w:pPr>
        <w:ind w:left="1980" w:firstLine="0"/>
      </w:pPr>
    </w:lvl>
    <w:lvl w:ilvl="3" w:tplc="54FA8EB4">
      <w:start w:val="1"/>
      <w:numFmt w:val="decimal"/>
      <w:lvlText w:val="%4."/>
      <w:lvlJc w:val="left"/>
      <w:pPr>
        <w:ind w:left="2520" w:firstLine="0"/>
      </w:pPr>
    </w:lvl>
    <w:lvl w:ilvl="4" w:tplc="F6B0567E">
      <w:start w:val="1"/>
      <w:numFmt w:val="lowerLetter"/>
      <w:lvlText w:val="%5."/>
      <w:lvlJc w:val="left"/>
      <w:pPr>
        <w:ind w:left="3240" w:firstLine="0"/>
      </w:pPr>
    </w:lvl>
    <w:lvl w:ilvl="5" w:tplc="807EE75C">
      <w:start w:val="1"/>
      <w:numFmt w:val="lowerRoman"/>
      <w:lvlText w:val="%6."/>
      <w:lvlJc w:val="left"/>
      <w:pPr>
        <w:ind w:left="4140" w:firstLine="0"/>
      </w:pPr>
    </w:lvl>
    <w:lvl w:ilvl="6" w:tplc="38CC55F6">
      <w:start w:val="1"/>
      <w:numFmt w:val="decimal"/>
      <w:lvlText w:val="%7."/>
      <w:lvlJc w:val="left"/>
      <w:pPr>
        <w:ind w:left="4680" w:firstLine="0"/>
      </w:pPr>
    </w:lvl>
    <w:lvl w:ilvl="7" w:tplc="3A0A109E">
      <w:start w:val="1"/>
      <w:numFmt w:val="lowerLetter"/>
      <w:lvlText w:val="%8."/>
      <w:lvlJc w:val="left"/>
      <w:pPr>
        <w:ind w:left="5400" w:firstLine="0"/>
      </w:pPr>
    </w:lvl>
    <w:lvl w:ilvl="8" w:tplc="CF1C1C44">
      <w:start w:val="1"/>
      <w:numFmt w:val="lowerRoman"/>
      <w:lvlText w:val="%9."/>
      <w:lvlJc w:val="left"/>
      <w:pPr>
        <w:ind w:left="6300" w:firstLine="0"/>
      </w:pPr>
    </w:lvl>
  </w:abstractNum>
  <w:abstractNum w:abstractNumId="9">
    <w:nsid w:val="62407CA3"/>
    <w:multiLevelType w:val="hybridMultilevel"/>
    <w:tmpl w:val="9AA07EAE"/>
    <w:lvl w:ilvl="0" w:tplc="5058C094">
      <w:start w:val="1"/>
      <w:numFmt w:val="decimal"/>
      <w:lvlText w:val="%1."/>
      <w:lvlJc w:val="left"/>
      <w:pPr>
        <w:ind w:left="137" w:hanging="269"/>
        <w:jc w:val="right"/>
      </w:pPr>
      <w:rPr>
        <w:rFonts w:ascii="Times New Roman" w:eastAsia="Times New Roman" w:hAnsi="Times New Roman" w:cs="Times New Roman" w:hint="default"/>
        <w:b w:val="0"/>
        <w:bCs w:val="0"/>
        <w:i w:val="0"/>
        <w:iCs w:val="0"/>
        <w:spacing w:val="0"/>
        <w:w w:val="99"/>
        <w:sz w:val="28"/>
        <w:szCs w:val="28"/>
        <w:lang w:val="en-US" w:eastAsia="en-US" w:bidi="ar-SA"/>
      </w:rPr>
    </w:lvl>
    <w:lvl w:ilvl="1" w:tplc="A0A8CEF2">
      <w:start w:val="1"/>
      <w:numFmt w:val="decimal"/>
      <w:lvlText w:val="%2."/>
      <w:lvlJc w:val="left"/>
      <w:pPr>
        <w:ind w:left="1424" w:hanging="365"/>
      </w:pPr>
      <w:rPr>
        <w:rFonts w:ascii="Times New Roman" w:eastAsia="Times New Roman" w:hAnsi="Times New Roman" w:cs="Times New Roman" w:hint="default"/>
        <w:b/>
        <w:bCs/>
        <w:i w:val="0"/>
        <w:iCs w:val="0"/>
        <w:spacing w:val="0"/>
        <w:w w:val="99"/>
        <w:sz w:val="28"/>
        <w:szCs w:val="28"/>
        <w:lang w:val="en-US" w:eastAsia="en-US" w:bidi="ar-SA"/>
      </w:rPr>
    </w:lvl>
    <w:lvl w:ilvl="2" w:tplc="ACC6BB70">
      <w:numFmt w:val="bullet"/>
      <w:lvlText w:val="•"/>
      <w:lvlJc w:val="left"/>
      <w:pPr>
        <w:ind w:left="2507" w:hanging="365"/>
      </w:pPr>
      <w:rPr>
        <w:rFonts w:hint="default"/>
        <w:lang w:val="en-US" w:eastAsia="en-US" w:bidi="ar-SA"/>
      </w:rPr>
    </w:lvl>
    <w:lvl w:ilvl="3" w:tplc="459032BE">
      <w:numFmt w:val="bullet"/>
      <w:lvlText w:val="•"/>
      <w:lvlJc w:val="left"/>
      <w:pPr>
        <w:ind w:left="3595" w:hanging="365"/>
      </w:pPr>
      <w:rPr>
        <w:rFonts w:hint="default"/>
        <w:lang w:val="en-US" w:eastAsia="en-US" w:bidi="ar-SA"/>
      </w:rPr>
    </w:lvl>
    <w:lvl w:ilvl="4" w:tplc="E9B09FE2">
      <w:numFmt w:val="bullet"/>
      <w:lvlText w:val="•"/>
      <w:lvlJc w:val="left"/>
      <w:pPr>
        <w:ind w:left="4683" w:hanging="365"/>
      </w:pPr>
      <w:rPr>
        <w:rFonts w:hint="default"/>
        <w:lang w:val="en-US" w:eastAsia="en-US" w:bidi="ar-SA"/>
      </w:rPr>
    </w:lvl>
    <w:lvl w:ilvl="5" w:tplc="2C4CC000">
      <w:numFmt w:val="bullet"/>
      <w:lvlText w:val="•"/>
      <w:lvlJc w:val="left"/>
      <w:pPr>
        <w:ind w:left="5771" w:hanging="365"/>
      </w:pPr>
      <w:rPr>
        <w:rFonts w:hint="default"/>
        <w:lang w:val="en-US" w:eastAsia="en-US" w:bidi="ar-SA"/>
      </w:rPr>
    </w:lvl>
    <w:lvl w:ilvl="6" w:tplc="726AD932">
      <w:numFmt w:val="bullet"/>
      <w:lvlText w:val="•"/>
      <w:lvlJc w:val="left"/>
      <w:pPr>
        <w:ind w:left="6859" w:hanging="365"/>
      </w:pPr>
      <w:rPr>
        <w:rFonts w:hint="default"/>
        <w:lang w:val="en-US" w:eastAsia="en-US" w:bidi="ar-SA"/>
      </w:rPr>
    </w:lvl>
    <w:lvl w:ilvl="7" w:tplc="CC940776">
      <w:numFmt w:val="bullet"/>
      <w:lvlText w:val="•"/>
      <w:lvlJc w:val="left"/>
      <w:pPr>
        <w:ind w:left="7947" w:hanging="365"/>
      </w:pPr>
      <w:rPr>
        <w:rFonts w:hint="default"/>
        <w:lang w:val="en-US" w:eastAsia="en-US" w:bidi="ar-SA"/>
      </w:rPr>
    </w:lvl>
    <w:lvl w:ilvl="8" w:tplc="8DAC87AA">
      <w:numFmt w:val="bullet"/>
      <w:lvlText w:val="•"/>
      <w:lvlJc w:val="left"/>
      <w:pPr>
        <w:ind w:left="9035" w:hanging="365"/>
      </w:pPr>
      <w:rPr>
        <w:rFonts w:hint="default"/>
        <w:lang w:val="en-US" w:eastAsia="en-US" w:bidi="ar-SA"/>
      </w:rPr>
    </w:lvl>
  </w:abstractNum>
  <w:abstractNum w:abstractNumId="10">
    <w:nsid w:val="65B46EF8"/>
    <w:multiLevelType w:val="hybridMultilevel"/>
    <w:tmpl w:val="85DCBE26"/>
    <w:lvl w:ilvl="0" w:tplc="A6885676">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F3356BE"/>
    <w:multiLevelType w:val="multilevel"/>
    <w:tmpl w:val="0FFA2E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nsid w:val="705112AE"/>
    <w:multiLevelType w:val="hybridMultilevel"/>
    <w:tmpl w:val="859E8058"/>
    <w:lvl w:ilvl="0" w:tplc="439C2142">
      <w:start w:val="1"/>
      <w:numFmt w:val="decimal"/>
      <w:lvlText w:val="%1."/>
      <w:lvlJc w:val="left"/>
      <w:pPr>
        <w:ind w:left="814" w:hanging="360"/>
      </w:pPr>
      <w:rPr>
        <w:rFonts w:ascii="Times New Roman" w:eastAsia="Times New Roman" w:hAnsi="Times New Roman" w:cs="Times New Roman" w:hint="default"/>
        <w:b w:val="0"/>
        <w:bCs w:val="0"/>
        <w:i w:val="0"/>
        <w:iCs w:val="0"/>
        <w:spacing w:val="0"/>
        <w:w w:val="99"/>
        <w:sz w:val="28"/>
        <w:szCs w:val="28"/>
        <w:lang w:val="en-US" w:eastAsia="en-US" w:bidi="ar-SA"/>
      </w:rPr>
    </w:lvl>
    <w:lvl w:ilvl="1" w:tplc="32E84EC8">
      <w:numFmt w:val="bullet"/>
      <w:lvlText w:val="•"/>
      <w:lvlJc w:val="left"/>
      <w:pPr>
        <w:ind w:left="1859" w:hanging="360"/>
      </w:pPr>
      <w:rPr>
        <w:rFonts w:hint="default"/>
        <w:lang w:val="en-US" w:eastAsia="en-US" w:bidi="ar-SA"/>
      </w:rPr>
    </w:lvl>
    <w:lvl w:ilvl="2" w:tplc="B7ACCD30">
      <w:numFmt w:val="bullet"/>
      <w:lvlText w:val="•"/>
      <w:lvlJc w:val="left"/>
      <w:pPr>
        <w:ind w:left="2898" w:hanging="360"/>
      </w:pPr>
      <w:rPr>
        <w:rFonts w:hint="default"/>
        <w:lang w:val="en-US" w:eastAsia="en-US" w:bidi="ar-SA"/>
      </w:rPr>
    </w:lvl>
    <w:lvl w:ilvl="3" w:tplc="36E663C8">
      <w:numFmt w:val="bullet"/>
      <w:lvlText w:val="•"/>
      <w:lvlJc w:val="left"/>
      <w:pPr>
        <w:ind w:left="3937" w:hanging="360"/>
      </w:pPr>
      <w:rPr>
        <w:rFonts w:hint="default"/>
        <w:lang w:val="en-US" w:eastAsia="en-US" w:bidi="ar-SA"/>
      </w:rPr>
    </w:lvl>
    <w:lvl w:ilvl="4" w:tplc="45D0CA5C">
      <w:numFmt w:val="bullet"/>
      <w:lvlText w:val="•"/>
      <w:lvlJc w:val="left"/>
      <w:pPr>
        <w:ind w:left="4976" w:hanging="360"/>
      </w:pPr>
      <w:rPr>
        <w:rFonts w:hint="default"/>
        <w:lang w:val="en-US" w:eastAsia="en-US" w:bidi="ar-SA"/>
      </w:rPr>
    </w:lvl>
    <w:lvl w:ilvl="5" w:tplc="B84E1D6E">
      <w:numFmt w:val="bullet"/>
      <w:lvlText w:val="•"/>
      <w:lvlJc w:val="left"/>
      <w:pPr>
        <w:ind w:left="6015" w:hanging="360"/>
      </w:pPr>
      <w:rPr>
        <w:rFonts w:hint="default"/>
        <w:lang w:val="en-US" w:eastAsia="en-US" w:bidi="ar-SA"/>
      </w:rPr>
    </w:lvl>
    <w:lvl w:ilvl="6" w:tplc="44444CF4">
      <w:numFmt w:val="bullet"/>
      <w:lvlText w:val="•"/>
      <w:lvlJc w:val="left"/>
      <w:pPr>
        <w:ind w:left="7054" w:hanging="360"/>
      </w:pPr>
      <w:rPr>
        <w:rFonts w:hint="default"/>
        <w:lang w:val="en-US" w:eastAsia="en-US" w:bidi="ar-SA"/>
      </w:rPr>
    </w:lvl>
    <w:lvl w:ilvl="7" w:tplc="B0647510">
      <w:numFmt w:val="bullet"/>
      <w:lvlText w:val="•"/>
      <w:lvlJc w:val="left"/>
      <w:pPr>
        <w:ind w:left="8093" w:hanging="360"/>
      </w:pPr>
      <w:rPr>
        <w:rFonts w:hint="default"/>
        <w:lang w:val="en-US" w:eastAsia="en-US" w:bidi="ar-SA"/>
      </w:rPr>
    </w:lvl>
    <w:lvl w:ilvl="8" w:tplc="49E8C25E">
      <w:numFmt w:val="bullet"/>
      <w:lvlText w:val="•"/>
      <w:lvlJc w:val="left"/>
      <w:pPr>
        <w:ind w:left="9133" w:hanging="360"/>
      </w:pPr>
      <w:rPr>
        <w:rFonts w:hint="default"/>
        <w:lang w:val="en-US" w:eastAsia="en-US" w:bidi="ar-SA"/>
      </w:rPr>
    </w:lvl>
  </w:abstractNum>
  <w:abstractNum w:abstractNumId="13">
    <w:nsid w:val="714538D2"/>
    <w:multiLevelType w:val="hybridMultilevel"/>
    <w:tmpl w:val="203ACE8E"/>
    <w:name w:val="Нумерованный список 2"/>
    <w:lvl w:ilvl="0" w:tplc="9F680ACC">
      <w:numFmt w:val="bullet"/>
      <w:lvlText w:val=""/>
      <w:lvlJc w:val="left"/>
      <w:pPr>
        <w:ind w:left="-11" w:firstLine="0"/>
      </w:pPr>
      <w:rPr>
        <w:rFonts w:ascii="Symbol" w:eastAsia="Symbol" w:hAnsi="Symbol" w:cs="Symbol"/>
        <w:spacing w:val="2"/>
        <w:w w:val="99"/>
        <w:sz w:val="26"/>
        <w:szCs w:val="26"/>
        <w:lang w:val="kk-KZ" w:eastAsia="en-US" w:bidi="ar-SA"/>
      </w:rPr>
    </w:lvl>
    <w:lvl w:ilvl="1" w:tplc="A21C9FC2">
      <w:numFmt w:val="bullet"/>
      <w:lvlText w:val="•"/>
      <w:lvlJc w:val="left"/>
      <w:pPr>
        <w:ind w:left="936" w:firstLine="0"/>
      </w:pPr>
      <w:rPr>
        <w:lang w:val="kk-KZ" w:eastAsia="en-US" w:bidi="ar-SA"/>
      </w:rPr>
    </w:lvl>
    <w:lvl w:ilvl="2" w:tplc="5950E674">
      <w:numFmt w:val="bullet"/>
      <w:lvlText w:val="•"/>
      <w:lvlJc w:val="left"/>
      <w:pPr>
        <w:ind w:left="1882" w:firstLine="0"/>
      </w:pPr>
      <w:rPr>
        <w:lang w:val="kk-KZ" w:eastAsia="en-US" w:bidi="ar-SA"/>
      </w:rPr>
    </w:lvl>
    <w:lvl w:ilvl="3" w:tplc="A016FEDE">
      <w:numFmt w:val="bullet"/>
      <w:lvlText w:val="•"/>
      <w:lvlJc w:val="left"/>
      <w:pPr>
        <w:ind w:left="2829" w:firstLine="0"/>
      </w:pPr>
      <w:rPr>
        <w:lang w:val="kk-KZ" w:eastAsia="en-US" w:bidi="ar-SA"/>
      </w:rPr>
    </w:lvl>
    <w:lvl w:ilvl="4" w:tplc="2C647AEA">
      <w:numFmt w:val="bullet"/>
      <w:lvlText w:val="•"/>
      <w:lvlJc w:val="left"/>
      <w:pPr>
        <w:ind w:left="3775" w:firstLine="0"/>
      </w:pPr>
      <w:rPr>
        <w:lang w:val="kk-KZ" w:eastAsia="en-US" w:bidi="ar-SA"/>
      </w:rPr>
    </w:lvl>
    <w:lvl w:ilvl="5" w:tplc="D2FA5BF2">
      <w:numFmt w:val="bullet"/>
      <w:lvlText w:val="•"/>
      <w:lvlJc w:val="left"/>
      <w:pPr>
        <w:ind w:left="4722" w:firstLine="0"/>
      </w:pPr>
      <w:rPr>
        <w:lang w:val="kk-KZ" w:eastAsia="en-US" w:bidi="ar-SA"/>
      </w:rPr>
    </w:lvl>
    <w:lvl w:ilvl="6" w:tplc="D71A9744">
      <w:numFmt w:val="bullet"/>
      <w:lvlText w:val="•"/>
      <w:lvlJc w:val="left"/>
      <w:pPr>
        <w:ind w:left="5668" w:firstLine="0"/>
      </w:pPr>
      <w:rPr>
        <w:lang w:val="kk-KZ" w:eastAsia="en-US" w:bidi="ar-SA"/>
      </w:rPr>
    </w:lvl>
    <w:lvl w:ilvl="7" w:tplc="8DAA3C10">
      <w:numFmt w:val="bullet"/>
      <w:lvlText w:val="•"/>
      <w:lvlJc w:val="left"/>
      <w:pPr>
        <w:ind w:left="6614" w:firstLine="0"/>
      </w:pPr>
      <w:rPr>
        <w:lang w:val="kk-KZ" w:eastAsia="en-US" w:bidi="ar-SA"/>
      </w:rPr>
    </w:lvl>
    <w:lvl w:ilvl="8" w:tplc="A7529AFE">
      <w:numFmt w:val="bullet"/>
      <w:lvlText w:val="•"/>
      <w:lvlJc w:val="left"/>
      <w:pPr>
        <w:ind w:left="7561" w:firstLine="0"/>
      </w:pPr>
      <w:rPr>
        <w:lang w:val="kk-KZ" w:eastAsia="en-US" w:bidi="ar-SA"/>
      </w:rPr>
    </w:lvl>
  </w:abstractNum>
  <w:abstractNum w:abstractNumId="14">
    <w:nsid w:val="76A31CCE"/>
    <w:multiLevelType w:val="hybridMultilevel"/>
    <w:tmpl w:val="A6C68D94"/>
    <w:lvl w:ilvl="0" w:tplc="CC0A4D26">
      <w:start w:val="1"/>
      <w:numFmt w:val="decimal"/>
      <w:lvlText w:val="%1."/>
      <w:lvlJc w:val="left"/>
      <w:pPr>
        <w:ind w:left="1309" w:hanging="466"/>
      </w:pPr>
      <w:rPr>
        <w:rFonts w:ascii="Times New Roman" w:eastAsia="Times New Roman" w:hAnsi="Times New Roman" w:cs="Times New Roman" w:hint="default"/>
        <w:b w:val="0"/>
        <w:bCs w:val="0"/>
        <w:i w:val="0"/>
        <w:iCs w:val="0"/>
        <w:spacing w:val="0"/>
        <w:w w:val="99"/>
        <w:sz w:val="28"/>
        <w:szCs w:val="28"/>
        <w:lang w:val="en-US" w:eastAsia="en-US" w:bidi="ar-SA"/>
      </w:rPr>
    </w:lvl>
    <w:lvl w:ilvl="1" w:tplc="095213F6">
      <w:numFmt w:val="bullet"/>
      <w:lvlText w:val="•"/>
      <w:lvlJc w:val="left"/>
      <w:pPr>
        <w:ind w:left="2291" w:hanging="466"/>
      </w:pPr>
      <w:rPr>
        <w:rFonts w:hint="default"/>
        <w:lang w:val="en-US" w:eastAsia="en-US" w:bidi="ar-SA"/>
      </w:rPr>
    </w:lvl>
    <w:lvl w:ilvl="2" w:tplc="0E7060BC">
      <w:numFmt w:val="bullet"/>
      <w:lvlText w:val="•"/>
      <w:lvlJc w:val="left"/>
      <w:pPr>
        <w:ind w:left="3282" w:hanging="466"/>
      </w:pPr>
      <w:rPr>
        <w:rFonts w:hint="default"/>
        <w:lang w:val="en-US" w:eastAsia="en-US" w:bidi="ar-SA"/>
      </w:rPr>
    </w:lvl>
    <w:lvl w:ilvl="3" w:tplc="8FE82E1C">
      <w:numFmt w:val="bullet"/>
      <w:lvlText w:val="•"/>
      <w:lvlJc w:val="left"/>
      <w:pPr>
        <w:ind w:left="4273" w:hanging="466"/>
      </w:pPr>
      <w:rPr>
        <w:rFonts w:hint="default"/>
        <w:lang w:val="en-US" w:eastAsia="en-US" w:bidi="ar-SA"/>
      </w:rPr>
    </w:lvl>
    <w:lvl w:ilvl="4" w:tplc="6F603BEE">
      <w:numFmt w:val="bullet"/>
      <w:lvlText w:val="•"/>
      <w:lvlJc w:val="left"/>
      <w:pPr>
        <w:ind w:left="5264" w:hanging="466"/>
      </w:pPr>
      <w:rPr>
        <w:rFonts w:hint="default"/>
        <w:lang w:val="en-US" w:eastAsia="en-US" w:bidi="ar-SA"/>
      </w:rPr>
    </w:lvl>
    <w:lvl w:ilvl="5" w:tplc="76726520">
      <w:numFmt w:val="bullet"/>
      <w:lvlText w:val="•"/>
      <w:lvlJc w:val="left"/>
      <w:pPr>
        <w:ind w:left="6255" w:hanging="466"/>
      </w:pPr>
      <w:rPr>
        <w:rFonts w:hint="default"/>
        <w:lang w:val="en-US" w:eastAsia="en-US" w:bidi="ar-SA"/>
      </w:rPr>
    </w:lvl>
    <w:lvl w:ilvl="6" w:tplc="FEEAE79A">
      <w:numFmt w:val="bullet"/>
      <w:lvlText w:val="•"/>
      <w:lvlJc w:val="left"/>
      <w:pPr>
        <w:ind w:left="7246" w:hanging="466"/>
      </w:pPr>
      <w:rPr>
        <w:rFonts w:hint="default"/>
        <w:lang w:val="en-US" w:eastAsia="en-US" w:bidi="ar-SA"/>
      </w:rPr>
    </w:lvl>
    <w:lvl w:ilvl="7" w:tplc="A20AF5EE">
      <w:numFmt w:val="bullet"/>
      <w:lvlText w:val="•"/>
      <w:lvlJc w:val="left"/>
      <w:pPr>
        <w:ind w:left="8237" w:hanging="466"/>
      </w:pPr>
      <w:rPr>
        <w:rFonts w:hint="default"/>
        <w:lang w:val="en-US" w:eastAsia="en-US" w:bidi="ar-SA"/>
      </w:rPr>
    </w:lvl>
    <w:lvl w:ilvl="8" w:tplc="5112713C">
      <w:numFmt w:val="bullet"/>
      <w:lvlText w:val="•"/>
      <w:lvlJc w:val="left"/>
      <w:pPr>
        <w:ind w:left="9229" w:hanging="466"/>
      </w:pPr>
      <w:rPr>
        <w:rFonts w:hint="default"/>
        <w:lang w:val="en-US" w:eastAsia="en-US" w:bidi="ar-SA"/>
      </w:rPr>
    </w:lvl>
  </w:abstractNum>
  <w:abstractNum w:abstractNumId="15">
    <w:nsid w:val="7E490B0C"/>
    <w:multiLevelType w:val="hybridMultilevel"/>
    <w:tmpl w:val="1E18C736"/>
    <w:lvl w:ilvl="0" w:tplc="DF4848E0">
      <w:start w:val="6"/>
      <w:numFmt w:val="decimal"/>
      <w:lvlText w:val="%1"/>
      <w:lvlJc w:val="left"/>
      <w:pPr>
        <w:ind w:left="835" w:hanging="365"/>
      </w:pPr>
      <w:rPr>
        <w:rFonts w:ascii="Times New Roman" w:eastAsia="Times New Roman" w:hAnsi="Times New Roman" w:cs="Times New Roman" w:hint="default"/>
        <w:b/>
        <w:bCs/>
        <w:i w:val="0"/>
        <w:iCs w:val="0"/>
        <w:spacing w:val="0"/>
        <w:w w:val="99"/>
        <w:sz w:val="28"/>
        <w:szCs w:val="28"/>
        <w:lang w:val="en-US" w:eastAsia="en-US" w:bidi="ar-SA"/>
      </w:rPr>
    </w:lvl>
    <w:lvl w:ilvl="1" w:tplc="313AD402">
      <w:numFmt w:val="bullet"/>
      <w:lvlText w:val="•"/>
      <w:lvlJc w:val="left"/>
      <w:pPr>
        <w:ind w:left="1820" w:hanging="365"/>
      </w:pPr>
      <w:rPr>
        <w:rFonts w:hint="default"/>
        <w:lang w:val="en-US" w:eastAsia="en-US" w:bidi="ar-SA"/>
      </w:rPr>
    </w:lvl>
    <w:lvl w:ilvl="2" w:tplc="F3C21DFE">
      <w:numFmt w:val="bullet"/>
      <w:lvlText w:val="•"/>
      <w:lvlJc w:val="left"/>
      <w:pPr>
        <w:ind w:left="2800" w:hanging="365"/>
      </w:pPr>
      <w:rPr>
        <w:rFonts w:hint="default"/>
        <w:lang w:val="en-US" w:eastAsia="en-US" w:bidi="ar-SA"/>
      </w:rPr>
    </w:lvl>
    <w:lvl w:ilvl="3" w:tplc="24424D82">
      <w:numFmt w:val="bullet"/>
      <w:lvlText w:val="•"/>
      <w:lvlJc w:val="left"/>
      <w:pPr>
        <w:ind w:left="3781" w:hanging="365"/>
      </w:pPr>
      <w:rPr>
        <w:rFonts w:hint="default"/>
        <w:lang w:val="en-US" w:eastAsia="en-US" w:bidi="ar-SA"/>
      </w:rPr>
    </w:lvl>
    <w:lvl w:ilvl="4" w:tplc="F47AB374">
      <w:numFmt w:val="bullet"/>
      <w:lvlText w:val="•"/>
      <w:lvlJc w:val="left"/>
      <w:pPr>
        <w:ind w:left="4761" w:hanging="365"/>
      </w:pPr>
      <w:rPr>
        <w:rFonts w:hint="default"/>
        <w:lang w:val="en-US" w:eastAsia="en-US" w:bidi="ar-SA"/>
      </w:rPr>
    </w:lvl>
    <w:lvl w:ilvl="5" w:tplc="2006F308">
      <w:numFmt w:val="bullet"/>
      <w:lvlText w:val="•"/>
      <w:lvlJc w:val="left"/>
      <w:pPr>
        <w:ind w:left="5741" w:hanging="365"/>
      </w:pPr>
      <w:rPr>
        <w:rFonts w:hint="default"/>
        <w:lang w:val="en-US" w:eastAsia="en-US" w:bidi="ar-SA"/>
      </w:rPr>
    </w:lvl>
    <w:lvl w:ilvl="6" w:tplc="28CA1654">
      <w:numFmt w:val="bullet"/>
      <w:lvlText w:val="•"/>
      <w:lvlJc w:val="left"/>
      <w:pPr>
        <w:ind w:left="6722" w:hanging="365"/>
      </w:pPr>
      <w:rPr>
        <w:rFonts w:hint="default"/>
        <w:lang w:val="en-US" w:eastAsia="en-US" w:bidi="ar-SA"/>
      </w:rPr>
    </w:lvl>
    <w:lvl w:ilvl="7" w:tplc="F4EEE912">
      <w:numFmt w:val="bullet"/>
      <w:lvlText w:val="•"/>
      <w:lvlJc w:val="left"/>
      <w:pPr>
        <w:ind w:left="7702" w:hanging="365"/>
      </w:pPr>
      <w:rPr>
        <w:rFonts w:hint="default"/>
        <w:lang w:val="en-US" w:eastAsia="en-US" w:bidi="ar-SA"/>
      </w:rPr>
    </w:lvl>
    <w:lvl w:ilvl="8" w:tplc="12D6E030">
      <w:numFmt w:val="bullet"/>
      <w:lvlText w:val="•"/>
      <w:lvlJc w:val="left"/>
      <w:pPr>
        <w:ind w:left="8682" w:hanging="365"/>
      </w:pPr>
      <w:rPr>
        <w:rFonts w:hint="default"/>
        <w:lang w:val="en-US" w:eastAsia="en-US" w:bidi="ar-SA"/>
      </w:rPr>
    </w:lvl>
  </w:abstractNum>
  <w:num w:numId="1">
    <w:abstractNumId w:val="0"/>
  </w:num>
  <w:num w:numId="2">
    <w:abstractNumId w:val="13"/>
  </w:num>
  <w:num w:numId="3">
    <w:abstractNumId w:val="6"/>
  </w:num>
  <w:num w:numId="4">
    <w:abstractNumId w:val="3"/>
  </w:num>
  <w:num w:numId="5">
    <w:abstractNumId w:val="8"/>
  </w:num>
  <w:num w:numId="6">
    <w:abstractNumId w:val="7"/>
  </w:num>
  <w:num w:numId="7">
    <w:abstractNumId w:val="5"/>
  </w:num>
  <w:num w:numId="8">
    <w:abstractNumId w:val="1"/>
  </w:num>
  <w:num w:numId="9">
    <w:abstractNumId w:val="15"/>
  </w:num>
  <w:num w:numId="10">
    <w:abstractNumId w:val="4"/>
  </w:num>
  <w:num w:numId="11">
    <w:abstractNumId w:val="12"/>
  </w:num>
  <w:num w:numId="12">
    <w:abstractNumId w:val="2"/>
  </w:num>
  <w:num w:numId="13">
    <w:abstractNumId w:val="9"/>
  </w:num>
  <w:num w:numId="14">
    <w:abstractNumId w:val="14"/>
  </w:num>
  <w:num w:numId="15">
    <w:abstractNumId w:val="10"/>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rawingGridVerticalSpacing w:val="283"/>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04D"/>
    <w:rsid w:val="00130583"/>
    <w:rsid w:val="001E23EF"/>
    <w:rsid w:val="00294814"/>
    <w:rsid w:val="003F26C4"/>
    <w:rsid w:val="005F004D"/>
    <w:rsid w:val="00723EE6"/>
    <w:rsid w:val="008C2EF4"/>
    <w:rsid w:val="009A76F0"/>
    <w:rsid w:val="00AA19D3"/>
    <w:rsid w:val="00CB4A50"/>
    <w:rsid w:val="00E76C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lang w:val="kk-KZ"/>
    </w:rPr>
  </w:style>
  <w:style w:type="paragraph" w:styleId="1">
    <w:name w:val="heading 1"/>
    <w:basedOn w:val="a"/>
    <w:uiPriority w:val="1"/>
    <w:qFormat/>
    <w:pPr>
      <w:ind w:left="68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spacing w:line="315" w:lineRule="exact"/>
      <w:ind w:left="32"/>
    </w:pPr>
  </w:style>
  <w:style w:type="paragraph" w:styleId="a5">
    <w:name w:val="Body Text Indent"/>
    <w:basedOn w:val="a"/>
    <w:qFormat/>
    <w:pPr>
      <w:spacing w:after="120"/>
      <w:ind w:left="283"/>
    </w:pPr>
  </w:style>
  <w:style w:type="character" w:customStyle="1" w:styleId="a6">
    <w:name w:val="Основной текст с отступом Знак"/>
    <w:basedOn w:val="a0"/>
    <w:rPr>
      <w:rFonts w:ascii="Times New Roman" w:eastAsia="Times New Roman" w:hAnsi="Times New Roman" w:cs="Times New Roman"/>
      <w:lang w:val="kk-KZ"/>
    </w:rPr>
  </w:style>
  <w:style w:type="paragraph" w:styleId="a7">
    <w:name w:val="Normal (Web)"/>
    <w:basedOn w:val="a"/>
    <w:uiPriority w:val="99"/>
    <w:unhideWhenUsed/>
    <w:rsid w:val="00294814"/>
    <w:pPr>
      <w:widowControl/>
      <w:spacing w:before="100" w:beforeAutospacing="1" w:after="100" w:afterAutospacing="1"/>
    </w:pPr>
    <w:rPr>
      <w:sz w:val="24"/>
      <w:szCs w:val="24"/>
      <w:lang w:val="ru-RU" w:eastAsia="ru-RU"/>
    </w:rPr>
  </w:style>
  <w:style w:type="character" w:styleId="a8">
    <w:name w:val="Strong"/>
    <w:basedOn w:val="a0"/>
    <w:uiPriority w:val="22"/>
    <w:qFormat/>
    <w:rsid w:val="00294814"/>
    <w:rPr>
      <w:b/>
      <w:bCs/>
    </w:rPr>
  </w:style>
  <w:style w:type="character" w:styleId="a9">
    <w:name w:val="Emphasis"/>
    <w:basedOn w:val="a0"/>
    <w:uiPriority w:val="20"/>
    <w:qFormat/>
    <w:rsid w:val="00294814"/>
    <w:rPr>
      <w:i/>
      <w:iCs/>
    </w:rPr>
  </w:style>
  <w:style w:type="table" w:customStyle="1" w:styleId="TableNormal">
    <w:name w:val="Table Normal"/>
    <w:uiPriority w:val="2"/>
    <w:semiHidden/>
    <w:unhideWhenUsed/>
    <w:qFormat/>
    <w:rsid w:val="00294814"/>
    <w:pPr>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10">
    <w:name w:val="Обычный1"/>
    <w:rsid w:val="00130583"/>
    <w:pPr>
      <w:widowControl/>
    </w:pPr>
    <w:rPr>
      <w:rFonts w:ascii="Times New Roman" w:eastAsia="Times New Roman" w:hAnsi="Times New Roman"/>
      <w:sz w:val="24"/>
      <w:szCs w:val="24"/>
      <w:lang w:val="ru-RU" w:eastAsia="ru-RU"/>
    </w:rPr>
  </w:style>
  <w:style w:type="character" w:styleId="aa">
    <w:name w:val="Hyperlink"/>
    <w:uiPriority w:val="99"/>
    <w:unhideWhenUsed/>
    <w:rsid w:val="00130583"/>
    <w:rPr>
      <w:color w:val="0563C1"/>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macro" w:semiHidden="0" w:unhideWhenUsed="0"/>
    <w:lsdException w:name="List Bullet" w:semiHidden="0" w:unhideWhenUsed="0"/>
    <w:lsdException w:name="List Number" w:semiHidden="0" w:unhideWhenUsed="0"/>
    <w:lsdException w:name="Title" w:semiHidden="0" w:uiPriority="10" w:unhideWhenUsed="0" w:qFormat="1"/>
    <w:lsdException w:name="Default Paragraph Font" w:uiPriority="1"/>
    <w:lsdException w:name="Body Text" w:uiPriority="1"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Table Web 3" w:semiHidden="0" w:unhideWhenUsed="0"/>
    <w:lsdException w:name="Balloon Text" w:semiHidden="0" w:unhideWhenUsed="0"/>
    <w:lsdException w:name="Table Grid" w:semiHidden="0" w:uiPriority="59" w:unhideWhenUsed="0"/>
    <w:lsdException w:name="Table Theme" w:semiHidden="0" w:unhideWhenUsed="0"/>
    <w:lsdException w:name="Placeholder Text" w:semiHidden="0"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semiHidden="0" w:uiPriority="37" w:unhideWhenUsed="0"/>
    <w:lsdException w:name="TOC Heading" w:semiHidden="0" w:uiPriority="39" w:unhideWhenUsed="0" w:qFormat="1"/>
  </w:latentStyles>
  <w:style w:type="paragraph" w:default="1" w:styleId="a">
    <w:name w:val="Normal"/>
    <w:qFormat/>
    <w:rPr>
      <w:rFonts w:ascii="Times New Roman" w:eastAsia="Times New Roman" w:hAnsi="Times New Roman"/>
      <w:lang w:val="kk-KZ"/>
    </w:rPr>
  </w:style>
  <w:style w:type="paragraph" w:styleId="1">
    <w:name w:val="heading 1"/>
    <w:basedOn w:val="a"/>
    <w:uiPriority w:val="1"/>
    <w:qFormat/>
    <w:pPr>
      <w:ind w:left="681"/>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1"/>
    <w:qFormat/>
    <w:rPr>
      <w:sz w:val="28"/>
      <w:szCs w:val="28"/>
    </w:rPr>
  </w:style>
  <w:style w:type="paragraph" w:styleId="a4">
    <w:name w:val="List Paragraph"/>
    <w:basedOn w:val="a"/>
    <w:uiPriority w:val="1"/>
    <w:qFormat/>
    <w:pPr>
      <w:ind w:left="119" w:firstLine="710"/>
      <w:jc w:val="both"/>
    </w:pPr>
  </w:style>
  <w:style w:type="paragraph" w:customStyle="1" w:styleId="TableParagraph">
    <w:name w:val="Table Paragraph"/>
    <w:basedOn w:val="a"/>
    <w:uiPriority w:val="1"/>
    <w:qFormat/>
    <w:pPr>
      <w:spacing w:line="315" w:lineRule="exact"/>
      <w:ind w:left="32"/>
    </w:pPr>
  </w:style>
  <w:style w:type="paragraph" w:styleId="a5">
    <w:name w:val="Body Text Indent"/>
    <w:basedOn w:val="a"/>
    <w:qFormat/>
    <w:pPr>
      <w:spacing w:after="120"/>
      <w:ind w:left="283"/>
    </w:pPr>
  </w:style>
  <w:style w:type="character" w:customStyle="1" w:styleId="a6">
    <w:name w:val="Основной текст с отступом Знак"/>
    <w:basedOn w:val="a0"/>
    <w:rPr>
      <w:rFonts w:ascii="Times New Roman" w:eastAsia="Times New Roman" w:hAnsi="Times New Roman" w:cs="Times New Roman"/>
      <w:lang w:val="kk-KZ"/>
    </w:rPr>
  </w:style>
  <w:style w:type="paragraph" w:styleId="a7">
    <w:name w:val="Normal (Web)"/>
    <w:basedOn w:val="a"/>
    <w:uiPriority w:val="99"/>
    <w:unhideWhenUsed/>
    <w:rsid w:val="00294814"/>
    <w:pPr>
      <w:widowControl/>
      <w:spacing w:before="100" w:beforeAutospacing="1" w:after="100" w:afterAutospacing="1"/>
    </w:pPr>
    <w:rPr>
      <w:sz w:val="24"/>
      <w:szCs w:val="24"/>
      <w:lang w:val="ru-RU" w:eastAsia="ru-RU"/>
    </w:rPr>
  </w:style>
  <w:style w:type="character" w:styleId="a8">
    <w:name w:val="Strong"/>
    <w:basedOn w:val="a0"/>
    <w:uiPriority w:val="22"/>
    <w:qFormat/>
    <w:rsid w:val="00294814"/>
    <w:rPr>
      <w:b/>
      <w:bCs/>
    </w:rPr>
  </w:style>
  <w:style w:type="character" w:styleId="a9">
    <w:name w:val="Emphasis"/>
    <w:basedOn w:val="a0"/>
    <w:uiPriority w:val="20"/>
    <w:qFormat/>
    <w:rsid w:val="00294814"/>
    <w:rPr>
      <w:i/>
      <w:iCs/>
    </w:rPr>
  </w:style>
  <w:style w:type="table" w:customStyle="1" w:styleId="TableNormal">
    <w:name w:val="Table Normal"/>
    <w:uiPriority w:val="2"/>
    <w:semiHidden/>
    <w:unhideWhenUsed/>
    <w:qFormat/>
    <w:rsid w:val="00294814"/>
    <w:pPr>
      <w:autoSpaceDE w:val="0"/>
      <w:autoSpaceDN w:val="0"/>
    </w:pPr>
    <w:rPr>
      <w:rFonts w:asciiTheme="minorHAnsi" w:eastAsiaTheme="minorHAnsi" w:hAnsiTheme="minorHAnsi" w:cstheme="minorBidi"/>
    </w:rPr>
    <w:tblPr>
      <w:tblInd w:w="0" w:type="dxa"/>
      <w:tblCellMar>
        <w:top w:w="0" w:type="dxa"/>
        <w:left w:w="0" w:type="dxa"/>
        <w:bottom w:w="0" w:type="dxa"/>
        <w:right w:w="0" w:type="dxa"/>
      </w:tblCellMar>
    </w:tblPr>
  </w:style>
  <w:style w:type="paragraph" w:customStyle="1" w:styleId="10">
    <w:name w:val="Обычный1"/>
    <w:rsid w:val="00130583"/>
    <w:pPr>
      <w:widowControl/>
    </w:pPr>
    <w:rPr>
      <w:rFonts w:ascii="Times New Roman" w:eastAsia="Times New Roman" w:hAnsi="Times New Roman"/>
      <w:sz w:val="24"/>
      <w:szCs w:val="24"/>
      <w:lang w:val="ru-RU" w:eastAsia="ru-RU"/>
    </w:rPr>
  </w:style>
  <w:style w:type="character" w:styleId="aa">
    <w:name w:val="Hyperlink"/>
    <w:uiPriority w:val="99"/>
    <w:unhideWhenUsed/>
    <w:rsid w:val="00130583"/>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5998690">
      <w:bodyDiv w:val="1"/>
      <w:marLeft w:val="0"/>
      <w:marRight w:val="0"/>
      <w:marTop w:val="0"/>
      <w:marBottom w:val="0"/>
      <w:divBdr>
        <w:top w:val="none" w:sz="0" w:space="0" w:color="auto"/>
        <w:left w:val="none" w:sz="0" w:space="0" w:color="auto"/>
        <w:bottom w:val="none" w:sz="0" w:space="0" w:color="auto"/>
        <w:right w:val="none" w:sz="0" w:space="0" w:color="auto"/>
      </w:divBdr>
    </w:div>
    <w:div w:id="1381704320">
      <w:bodyDiv w:val="1"/>
      <w:marLeft w:val="0"/>
      <w:marRight w:val="0"/>
      <w:marTop w:val="0"/>
      <w:marBottom w:val="0"/>
      <w:divBdr>
        <w:top w:val="none" w:sz="0" w:space="0" w:color="auto"/>
        <w:left w:val="none" w:sz="0" w:space="0" w:color="auto"/>
        <w:bottom w:val="none" w:sz="0" w:space="0" w:color="auto"/>
        <w:right w:val="none" w:sz="0" w:space="0" w:color="auto"/>
      </w:divBdr>
    </w:div>
    <w:div w:id="1473521842">
      <w:bodyDiv w:val="1"/>
      <w:marLeft w:val="0"/>
      <w:marRight w:val="0"/>
      <w:marTop w:val="0"/>
      <w:marBottom w:val="0"/>
      <w:divBdr>
        <w:top w:val="none" w:sz="0" w:space="0" w:color="auto"/>
        <w:left w:val="none" w:sz="0" w:space="0" w:color="auto"/>
        <w:bottom w:val="none" w:sz="0" w:space="0" w:color="auto"/>
        <w:right w:val="none" w:sz="0" w:space="0" w:color="auto"/>
      </w:divBdr>
    </w:div>
    <w:div w:id="1675066630">
      <w:bodyDiv w:val="1"/>
      <w:marLeft w:val="0"/>
      <w:marRight w:val="0"/>
      <w:marTop w:val="0"/>
      <w:marBottom w:val="0"/>
      <w:divBdr>
        <w:top w:val="none" w:sz="0" w:space="0" w:color="auto"/>
        <w:left w:val="none" w:sz="0" w:space="0" w:color="auto"/>
        <w:bottom w:val="none" w:sz="0" w:space="0" w:color="auto"/>
        <w:right w:val="none" w:sz="0" w:space="0" w:color="auto"/>
      </w:divBdr>
    </w:div>
    <w:div w:id="17148868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ank.org/en/topic/water" TargetMode="External"/><Relationship Id="rId3" Type="http://schemas.microsoft.com/office/2007/relationships/stylesWithEffects" Target="stylesWithEffects.xml"/><Relationship Id="rId7" Type="http://schemas.openxmlformats.org/officeDocument/2006/relationships/hyperlink" Target="https://www.fao.org/faolex"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Times New Roman"/>
        <a:cs typeface="Times New Roman"/>
      </a:majorFont>
      <a:minorFont>
        <a:latin typeface="Times New Roman"/>
        <a:ea typeface="Times New Roman"/>
        <a:cs typeface="Times New Roma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2642</Words>
  <Characters>15065</Characters>
  <Application>Microsoft Office Word</Application>
  <DocSecurity>0</DocSecurity>
  <Lines>125</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Урисбаева Айнур</dc:creator>
  <cp:lastModifiedBy>Админ</cp:lastModifiedBy>
  <cp:revision>6</cp:revision>
  <dcterms:created xsi:type="dcterms:W3CDTF">2025-11-03T04:34:00Z</dcterms:created>
  <dcterms:modified xsi:type="dcterms:W3CDTF">2025-11-03T13:00:00Z</dcterms:modified>
</cp:coreProperties>
</file>